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1BB" w:rsidRPr="00216F9B" w:rsidRDefault="00937968" w:rsidP="00EB6CEB">
      <w:pPr>
        <w:ind w:left="3686"/>
        <w:rPr>
          <w:rFonts w:ascii="Arial" w:hAnsi="Arial" w:cs="Arial"/>
          <w:b/>
          <w:color w:val="365F91"/>
          <w:sz w:val="28"/>
          <w:szCs w:val="28"/>
        </w:rPr>
      </w:pPr>
      <w:r w:rsidRPr="00216F9B">
        <w:rPr>
          <w:rFonts w:ascii="Arial" w:hAnsi="Arial" w:cs="Arial"/>
          <w:noProof/>
          <w:color w:val="365F91"/>
          <w:sz w:val="28"/>
          <w:szCs w:val="28"/>
          <w:lang w:eastAsia="en-GB"/>
        </w:rPr>
        <w:drawing>
          <wp:inline distT="0" distB="0" distL="0" distR="0">
            <wp:extent cx="733425" cy="704850"/>
            <wp:effectExtent l="0" t="0" r="9525" b="0"/>
            <wp:docPr id="1" name="Picture 1" descr="E:\resca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scar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04850"/>
                    </a:xfrm>
                    <a:prstGeom prst="rect">
                      <a:avLst/>
                    </a:prstGeom>
                    <a:noFill/>
                    <a:ln>
                      <a:noFill/>
                    </a:ln>
                  </pic:spPr>
                </pic:pic>
              </a:graphicData>
            </a:graphic>
          </wp:inline>
        </w:drawing>
      </w:r>
    </w:p>
    <w:p w:rsidR="0041165D" w:rsidRPr="000668BC" w:rsidRDefault="0041165D" w:rsidP="0041165D">
      <w:pPr>
        <w:rPr>
          <w:rFonts w:ascii="Arial" w:hAnsi="Arial" w:cs="Arial"/>
          <w:b/>
          <w:color w:val="0070C0"/>
          <w:sz w:val="28"/>
          <w:szCs w:val="28"/>
        </w:rPr>
      </w:pPr>
      <w:r w:rsidRPr="000668BC">
        <w:rPr>
          <w:rFonts w:ascii="Arial" w:hAnsi="Arial" w:cs="Arial"/>
          <w:b/>
          <w:color w:val="0070C0"/>
          <w:sz w:val="28"/>
          <w:szCs w:val="28"/>
        </w:rPr>
        <w:t>In summary</w:t>
      </w:r>
    </w:p>
    <w:p w:rsidR="000A4E76" w:rsidRDefault="000A4E76" w:rsidP="00C556DF">
      <w:pPr>
        <w:rPr>
          <w:rFonts w:ascii="Arial" w:hAnsi="Arial" w:cs="Arial"/>
          <w:b/>
          <w:sz w:val="24"/>
          <w:szCs w:val="24"/>
        </w:rPr>
      </w:pPr>
    </w:p>
    <w:p w:rsidR="000A4E76" w:rsidRPr="00C1181D" w:rsidRDefault="000A4E76" w:rsidP="00EB6CEB">
      <w:pPr>
        <w:numPr>
          <w:ilvl w:val="0"/>
          <w:numId w:val="7"/>
        </w:numPr>
        <w:spacing w:before="40"/>
        <w:rPr>
          <w:rFonts w:ascii="Arial" w:hAnsi="Arial" w:cs="Arial"/>
          <w:b/>
        </w:rPr>
      </w:pPr>
      <w:r w:rsidRPr="00C1181D">
        <w:rPr>
          <w:rFonts w:ascii="Arial" w:hAnsi="Arial" w:cs="Arial"/>
          <w:b/>
        </w:rPr>
        <w:t xml:space="preserve">The dominant policy for 60 years </w:t>
      </w:r>
      <w:r w:rsidR="004D03FE" w:rsidRPr="00C1181D">
        <w:rPr>
          <w:rFonts w:ascii="Arial" w:hAnsi="Arial" w:cs="Arial"/>
          <w:b/>
        </w:rPr>
        <w:t>has been</w:t>
      </w:r>
      <w:r w:rsidRPr="00C1181D">
        <w:rPr>
          <w:rFonts w:ascii="Arial" w:hAnsi="Arial" w:cs="Arial"/>
          <w:b/>
        </w:rPr>
        <w:t xml:space="preserve"> inclusion and community care</w:t>
      </w:r>
      <w:r w:rsidR="00C1181D">
        <w:rPr>
          <w:rFonts w:ascii="Arial" w:hAnsi="Arial" w:cs="Arial"/>
          <w:b/>
        </w:rPr>
        <w:t>.</w:t>
      </w:r>
      <w:bookmarkStart w:id="0" w:name="_GoBack"/>
      <w:bookmarkEnd w:id="0"/>
    </w:p>
    <w:p w:rsidR="004D03FE" w:rsidRDefault="004D03FE" w:rsidP="00EB6CEB">
      <w:pPr>
        <w:numPr>
          <w:ilvl w:val="0"/>
          <w:numId w:val="7"/>
        </w:numPr>
        <w:spacing w:before="40"/>
        <w:rPr>
          <w:rFonts w:ascii="Arial" w:hAnsi="Arial" w:cs="Arial"/>
          <w:b/>
        </w:rPr>
      </w:pPr>
      <w:r w:rsidRPr="00C1181D">
        <w:rPr>
          <w:rFonts w:ascii="Arial" w:hAnsi="Arial" w:cs="Arial"/>
          <w:b/>
        </w:rPr>
        <w:t>Funding and responsibility moved from NHS to Local Authorities</w:t>
      </w:r>
      <w:r w:rsidR="00C1181D">
        <w:rPr>
          <w:rFonts w:ascii="Arial" w:hAnsi="Arial" w:cs="Arial"/>
          <w:b/>
        </w:rPr>
        <w:t>.</w:t>
      </w:r>
    </w:p>
    <w:p w:rsidR="00E02C2A" w:rsidRDefault="00EE447A" w:rsidP="00EB6CEB">
      <w:pPr>
        <w:numPr>
          <w:ilvl w:val="0"/>
          <w:numId w:val="7"/>
        </w:numPr>
        <w:spacing w:before="40"/>
        <w:rPr>
          <w:rFonts w:ascii="Arial" w:hAnsi="Arial" w:cs="Arial"/>
          <w:b/>
        </w:rPr>
      </w:pPr>
      <w:r>
        <w:rPr>
          <w:rFonts w:ascii="Arial" w:hAnsi="Arial" w:cs="Arial"/>
          <w:b/>
        </w:rPr>
        <w:t xml:space="preserve">There is </w:t>
      </w:r>
      <w:r w:rsidR="00E02C2A">
        <w:rPr>
          <w:rFonts w:ascii="Arial" w:hAnsi="Arial" w:cs="Arial"/>
          <w:b/>
        </w:rPr>
        <w:t>evidence that the quality of life for people with learning disability can be improved when the services are appropriate</w:t>
      </w:r>
    </w:p>
    <w:p w:rsidR="004D03FE" w:rsidRPr="00836F68" w:rsidRDefault="00E02C2A" w:rsidP="00EB6CEB">
      <w:pPr>
        <w:numPr>
          <w:ilvl w:val="0"/>
          <w:numId w:val="7"/>
        </w:numPr>
        <w:spacing w:before="40"/>
        <w:rPr>
          <w:rFonts w:ascii="Arial" w:hAnsi="Arial" w:cs="Arial"/>
          <w:b/>
        </w:rPr>
      </w:pPr>
      <w:r w:rsidRPr="00836F68">
        <w:rPr>
          <w:rFonts w:ascii="Arial" w:hAnsi="Arial" w:cs="Arial"/>
          <w:b/>
        </w:rPr>
        <w:t>One model does not fit all</w:t>
      </w:r>
      <w:r w:rsidR="00836F68" w:rsidRPr="00836F68">
        <w:rPr>
          <w:rFonts w:ascii="Arial" w:hAnsi="Arial" w:cs="Arial"/>
          <w:b/>
        </w:rPr>
        <w:t xml:space="preserve"> and f</w:t>
      </w:r>
      <w:r w:rsidR="004D03FE" w:rsidRPr="00836F68">
        <w:rPr>
          <w:rFonts w:ascii="Arial" w:hAnsi="Arial" w:cs="Arial"/>
          <w:b/>
        </w:rPr>
        <w:t>amilies are not always well served</w:t>
      </w:r>
      <w:r w:rsidR="00C1181D" w:rsidRPr="00836F68">
        <w:rPr>
          <w:rFonts w:ascii="Arial" w:hAnsi="Arial" w:cs="Arial"/>
          <w:b/>
        </w:rPr>
        <w:t>.</w:t>
      </w:r>
    </w:p>
    <w:p w:rsidR="004D03FE" w:rsidRPr="00C1181D" w:rsidRDefault="004D03FE" w:rsidP="00EB6CEB">
      <w:pPr>
        <w:numPr>
          <w:ilvl w:val="0"/>
          <w:numId w:val="7"/>
        </w:numPr>
        <w:spacing w:before="40"/>
        <w:rPr>
          <w:rFonts w:ascii="Arial" w:hAnsi="Arial" w:cs="Arial"/>
          <w:b/>
        </w:rPr>
      </w:pPr>
      <w:r w:rsidRPr="00C1181D">
        <w:rPr>
          <w:rFonts w:ascii="Arial" w:hAnsi="Arial" w:cs="Arial"/>
          <w:b/>
        </w:rPr>
        <w:t xml:space="preserve">Much residential provision is </w:t>
      </w:r>
      <w:r w:rsidR="00C1181D">
        <w:rPr>
          <w:rFonts w:ascii="Arial" w:hAnsi="Arial" w:cs="Arial"/>
          <w:b/>
        </w:rPr>
        <w:t xml:space="preserve">now </w:t>
      </w:r>
      <w:r w:rsidRPr="00C1181D">
        <w:rPr>
          <w:rFonts w:ascii="Arial" w:hAnsi="Arial" w:cs="Arial"/>
          <w:b/>
        </w:rPr>
        <w:t>in the charity and private sectors</w:t>
      </w:r>
      <w:r w:rsidR="00C1181D">
        <w:rPr>
          <w:rFonts w:ascii="Arial" w:hAnsi="Arial" w:cs="Arial"/>
          <w:b/>
        </w:rPr>
        <w:t>.</w:t>
      </w:r>
    </w:p>
    <w:p w:rsidR="004D03FE" w:rsidRDefault="004D03FE" w:rsidP="00EB6CEB">
      <w:pPr>
        <w:numPr>
          <w:ilvl w:val="0"/>
          <w:numId w:val="7"/>
        </w:numPr>
        <w:spacing w:before="40"/>
        <w:rPr>
          <w:rFonts w:ascii="Arial" w:hAnsi="Arial" w:cs="Arial"/>
          <w:b/>
        </w:rPr>
      </w:pPr>
      <w:r w:rsidRPr="00C1181D">
        <w:rPr>
          <w:rFonts w:ascii="Arial" w:hAnsi="Arial" w:cs="Arial"/>
          <w:b/>
        </w:rPr>
        <w:t>Obtaining and retaining service is a battle most parents face</w:t>
      </w:r>
      <w:r w:rsidR="00C1181D">
        <w:rPr>
          <w:rFonts w:ascii="Arial" w:hAnsi="Arial" w:cs="Arial"/>
          <w:b/>
        </w:rPr>
        <w:t>.</w:t>
      </w:r>
    </w:p>
    <w:p w:rsidR="00C1181D" w:rsidRPr="00C1181D" w:rsidRDefault="00C1181D" w:rsidP="00EB6CEB">
      <w:pPr>
        <w:numPr>
          <w:ilvl w:val="0"/>
          <w:numId w:val="7"/>
        </w:numPr>
        <w:spacing w:before="40"/>
        <w:rPr>
          <w:rFonts w:ascii="Arial" w:hAnsi="Arial" w:cs="Arial"/>
          <w:b/>
        </w:rPr>
      </w:pPr>
      <w:r w:rsidRPr="00C1181D">
        <w:rPr>
          <w:rFonts w:ascii="Arial" w:hAnsi="Arial" w:cs="Arial"/>
          <w:b/>
        </w:rPr>
        <w:t>There are examples of parents setting up their own provision</w:t>
      </w:r>
      <w:r>
        <w:rPr>
          <w:rFonts w:ascii="Arial" w:hAnsi="Arial" w:cs="Arial"/>
          <w:b/>
        </w:rPr>
        <w:t>.</w:t>
      </w:r>
    </w:p>
    <w:p w:rsidR="004D03FE" w:rsidRPr="00C1181D" w:rsidRDefault="00C1181D" w:rsidP="00EB6CEB">
      <w:pPr>
        <w:numPr>
          <w:ilvl w:val="0"/>
          <w:numId w:val="7"/>
        </w:numPr>
        <w:spacing w:before="40"/>
        <w:rPr>
          <w:rFonts w:ascii="Arial" w:hAnsi="Arial" w:cs="Arial"/>
          <w:b/>
        </w:rPr>
      </w:pPr>
      <w:r w:rsidRPr="00C1181D">
        <w:rPr>
          <w:rFonts w:ascii="Arial" w:hAnsi="Arial" w:cs="Arial"/>
          <w:b/>
        </w:rPr>
        <w:t>The l</w:t>
      </w:r>
      <w:r w:rsidR="004D03FE" w:rsidRPr="00C1181D">
        <w:rPr>
          <w:rFonts w:ascii="Arial" w:hAnsi="Arial" w:cs="Arial"/>
          <w:b/>
        </w:rPr>
        <w:t xml:space="preserve">earning disabled </w:t>
      </w:r>
      <w:r w:rsidRPr="00C1181D">
        <w:rPr>
          <w:rFonts w:ascii="Arial" w:hAnsi="Arial" w:cs="Arial"/>
          <w:b/>
        </w:rPr>
        <w:t xml:space="preserve">and their families </w:t>
      </w:r>
      <w:r w:rsidR="004D03FE" w:rsidRPr="00C1181D">
        <w:rPr>
          <w:rFonts w:ascii="Arial" w:hAnsi="Arial" w:cs="Arial"/>
          <w:b/>
        </w:rPr>
        <w:t xml:space="preserve">struggle to compete </w:t>
      </w:r>
      <w:r>
        <w:rPr>
          <w:rFonts w:ascii="Arial" w:hAnsi="Arial" w:cs="Arial"/>
          <w:b/>
        </w:rPr>
        <w:t>for Local A</w:t>
      </w:r>
      <w:r w:rsidRPr="00C1181D">
        <w:rPr>
          <w:rFonts w:ascii="Arial" w:hAnsi="Arial" w:cs="Arial"/>
          <w:b/>
        </w:rPr>
        <w:t xml:space="preserve">uthority funding </w:t>
      </w:r>
      <w:r w:rsidR="004D03FE" w:rsidRPr="00C1181D">
        <w:rPr>
          <w:rFonts w:ascii="Arial" w:hAnsi="Arial" w:cs="Arial"/>
          <w:b/>
        </w:rPr>
        <w:t xml:space="preserve">against the </w:t>
      </w:r>
      <w:r>
        <w:rPr>
          <w:rFonts w:ascii="Arial" w:hAnsi="Arial" w:cs="Arial"/>
          <w:b/>
        </w:rPr>
        <w:t xml:space="preserve">growing numbers </w:t>
      </w:r>
      <w:r w:rsidR="004D03FE" w:rsidRPr="00C1181D">
        <w:rPr>
          <w:rFonts w:ascii="Arial" w:hAnsi="Arial" w:cs="Arial"/>
          <w:b/>
        </w:rPr>
        <w:t>of looked after children</w:t>
      </w:r>
      <w:r w:rsidR="00E02C2A">
        <w:rPr>
          <w:rFonts w:ascii="Arial" w:hAnsi="Arial" w:cs="Arial"/>
          <w:b/>
        </w:rPr>
        <w:t>, people with other disabilities</w:t>
      </w:r>
      <w:r w:rsidR="004D03FE" w:rsidRPr="00C1181D">
        <w:rPr>
          <w:rFonts w:ascii="Arial" w:hAnsi="Arial" w:cs="Arial"/>
          <w:b/>
        </w:rPr>
        <w:t xml:space="preserve"> and the frail elderly</w:t>
      </w:r>
      <w:r>
        <w:rPr>
          <w:rFonts w:ascii="Arial" w:hAnsi="Arial" w:cs="Arial"/>
          <w:b/>
        </w:rPr>
        <w:t>.</w:t>
      </w:r>
    </w:p>
    <w:p w:rsidR="00C556DF" w:rsidRDefault="00C556DF" w:rsidP="00EB6CEB">
      <w:pPr>
        <w:numPr>
          <w:ilvl w:val="0"/>
          <w:numId w:val="7"/>
        </w:numPr>
        <w:spacing w:before="40"/>
        <w:rPr>
          <w:rFonts w:ascii="Arial" w:hAnsi="Arial" w:cs="Arial"/>
          <w:b/>
          <w:sz w:val="24"/>
          <w:szCs w:val="24"/>
        </w:rPr>
      </w:pPr>
      <w:r w:rsidRPr="00C1181D">
        <w:rPr>
          <w:rFonts w:ascii="Arial" w:hAnsi="Arial" w:cs="Arial"/>
          <w:b/>
        </w:rPr>
        <w:t>Rescare stands for choice</w:t>
      </w:r>
      <w:r w:rsidR="00C1181D">
        <w:rPr>
          <w:rFonts w:ascii="Arial" w:hAnsi="Arial" w:cs="Arial"/>
          <w:b/>
        </w:rPr>
        <w:t>.</w:t>
      </w:r>
    </w:p>
    <w:p w:rsidR="00C556DF" w:rsidRPr="00216F9B" w:rsidRDefault="00C556DF" w:rsidP="00C556DF">
      <w:pPr>
        <w:rPr>
          <w:rFonts w:ascii="Arial" w:hAnsi="Arial" w:cs="Arial"/>
          <w:b/>
          <w:color w:val="0070C0"/>
          <w:sz w:val="24"/>
          <w:szCs w:val="24"/>
        </w:rPr>
      </w:pPr>
    </w:p>
    <w:p w:rsidR="0041165D" w:rsidRPr="000668BC" w:rsidRDefault="000668BC" w:rsidP="0041165D">
      <w:pPr>
        <w:rPr>
          <w:rFonts w:ascii="Arial" w:hAnsi="Arial" w:cs="Arial"/>
          <w:b/>
          <w:color w:val="0070C0"/>
          <w:sz w:val="24"/>
          <w:szCs w:val="24"/>
        </w:rPr>
      </w:pPr>
      <w:r>
        <w:rPr>
          <w:rFonts w:ascii="Arial" w:hAnsi="Arial" w:cs="Arial"/>
          <w:b/>
          <w:color w:val="0070C0"/>
          <w:sz w:val="24"/>
          <w:szCs w:val="24"/>
        </w:rPr>
        <w:t xml:space="preserve">1  </w:t>
      </w:r>
      <w:r w:rsidR="0041165D" w:rsidRPr="000668BC">
        <w:rPr>
          <w:rFonts w:ascii="Arial" w:hAnsi="Arial" w:cs="Arial"/>
          <w:b/>
          <w:color w:val="0070C0"/>
          <w:sz w:val="24"/>
          <w:szCs w:val="24"/>
        </w:rPr>
        <w:t>Definition of Services</w:t>
      </w:r>
    </w:p>
    <w:p w:rsidR="0041165D" w:rsidRPr="00DD0F19" w:rsidRDefault="0041165D" w:rsidP="0041165D">
      <w:pPr>
        <w:shd w:val="clear" w:color="auto" w:fill="FFFFFF"/>
        <w:rPr>
          <w:rFonts w:ascii="Arial" w:eastAsia="Times New Roman" w:hAnsi="Arial" w:cs="Arial"/>
          <w:b/>
          <w:color w:val="333333"/>
          <w:sz w:val="24"/>
          <w:szCs w:val="24"/>
          <w:lang w:eastAsia="en-GB"/>
        </w:rPr>
      </w:pPr>
    </w:p>
    <w:p w:rsidR="0041165D" w:rsidRPr="004F3B9D" w:rsidRDefault="0041165D" w:rsidP="0041165D">
      <w:pPr>
        <w:shd w:val="clear" w:color="auto" w:fill="FFFFFF"/>
        <w:rPr>
          <w:rFonts w:ascii="Arial" w:eastAsia="Times New Roman" w:hAnsi="Arial" w:cs="Arial"/>
          <w:color w:val="333333"/>
          <w:lang w:eastAsia="en-GB"/>
        </w:rPr>
      </w:pPr>
      <w:r w:rsidRPr="00DD0F19">
        <w:rPr>
          <w:rFonts w:ascii="Arial" w:eastAsia="Times New Roman" w:hAnsi="Arial" w:cs="Arial"/>
          <w:b/>
          <w:color w:val="333333"/>
          <w:lang w:eastAsia="en-GB"/>
        </w:rPr>
        <w:t>Supported living</w:t>
      </w:r>
      <w:r w:rsidRPr="004F3B9D">
        <w:rPr>
          <w:rFonts w:ascii="Arial" w:eastAsia="Times New Roman" w:hAnsi="Arial" w:cs="Arial"/>
          <w:color w:val="333333"/>
          <w:lang w:eastAsia="en-GB"/>
        </w:rPr>
        <w:t xml:space="preserve"> is the term given by Local Authorities to offer people their ‘own homes’ via a tenancy or home ownership or shared ownership and have personal and housing related support provided by an outside organisation.</w:t>
      </w:r>
    </w:p>
    <w:p w:rsidR="0041165D" w:rsidRPr="00DD0F19" w:rsidRDefault="0041165D" w:rsidP="0041165D">
      <w:pPr>
        <w:shd w:val="clear" w:color="auto" w:fill="FFFFFF"/>
        <w:rPr>
          <w:rFonts w:ascii="Arial" w:eastAsia="Times New Roman" w:hAnsi="Arial" w:cs="Arial"/>
          <w:b/>
          <w:color w:val="333333"/>
          <w:lang w:eastAsia="en-GB"/>
        </w:rPr>
      </w:pPr>
    </w:p>
    <w:p w:rsidR="0041165D" w:rsidRPr="000A4E76" w:rsidRDefault="0041165D" w:rsidP="0041165D">
      <w:pPr>
        <w:shd w:val="clear" w:color="auto" w:fill="FFFFFF"/>
        <w:rPr>
          <w:rFonts w:ascii="Arial" w:eastAsia="Times New Roman" w:hAnsi="Arial" w:cs="Arial"/>
          <w:color w:val="333333"/>
          <w:vertAlign w:val="superscript"/>
          <w:lang w:eastAsia="en-GB"/>
        </w:rPr>
      </w:pPr>
      <w:r w:rsidRPr="00DD0F19">
        <w:rPr>
          <w:rFonts w:ascii="Arial" w:eastAsia="Times New Roman" w:hAnsi="Arial" w:cs="Arial"/>
          <w:b/>
          <w:color w:val="333333"/>
          <w:lang w:eastAsia="en-GB"/>
        </w:rPr>
        <w:t>Residential care</w:t>
      </w:r>
      <w:r w:rsidRPr="004F3B9D">
        <w:rPr>
          <w:rFonts w:ascii="Arial" w:eastAsia="Times New Roman" w:hAnsi="Arial" w:cs="Arial"/>
          <w:color w:val="333333"/>
          <w:lang w:eastAsia="en-GB"/>
        </w:rPr>
        <w:t xml:space="preserve"> is when someone lives in a registered care home which is managed and run by a care provider who is responsible for all aspects of their daily needs and wellbeing</w:t>
      </w:r>
      <w:r w:rsidRPr="000A4E76">
        <w:rPr>
          <w:rFonts w:ascii="Arial" w:eastAsia="Times New Roman" w:hAnsi="Arial" w:cs="Arial"/>
          <w:color w:val="333333"/>
          <w:lang w:eastAsia="en-GB"/>
        </w:rPr>
        <w:t>.</w:t>
      </w:r>
      <w:r w:rsidRPr="000A4E76">
        <w:rPr>
          <w:rFonts w:ascii="Arial" w:eastAsia="Times New Roman" w:hAnsi="Arial" w:cs="Arial"/>
          <w:color w:val="333333"/>
          <w:vertAlign w:val="superscript"/>
          <w:lang w:eastAsia="en-GB"/>
        </w:rPr>
        <w:t>1</w:t>
      </w:r>
    </w:p>
    <w:p w:rsidR="00B018A4" w:rsidRDefault="00B018A4" w:rsidP="0041165D">
      <w:pPr>
        <w:shd w:val="clear" w:color="auto" w:fill="FFFFFF"/>
      </w:pPr>
    </w:p>
    <w:p w:rsidR="00EA6342" w:rsidRPr="00EA6342" w:rsidRDefault="00EA6342" w:rsidP="00EA6342">
      <w:pPr>
        <w:rPr>
          <w:rFonts w:ascii="Arial" w:hAnsi="Arial" w:cs="Arial"/>
        </w:rPr>
      </w:pPr>
      <w:r w:rsidRPr="00EA6342">
        <w:rPr>
          <w:rFonts w:ascii="Arial" w:hAnsi="Arial" w:cs="Arial"/>
        </w:rPr>
        <w:t>A key difference between the two types of services is how an individual’s funding package is put together and who is responsible for ultimately spending that money.</w:t>
      </w:r>
    </w:p>
    <w:p w:rsidR="00DD0F19" w:rsidRDefault="00DD0F19" w:rsidP="00EA6342">
      <w:pPr>
        <w:rPr>
          <w:rFonts w:ascii="Arial" w:hAnsi="Arial" w:cs="Arial"/>
        </w:rPr>
      </w:pPr>
    </w:p>
    <w:p w:rsidR="00EA6342" w:rsidRPr="006C3A58" w:rsidRDefault="00EA6342" w:rsidP="00EA6342">
      <w:pPr>
        <w:rPr>
          <w:rFonts w:ascii="Arial" w:hAnsi="Arial" w:cs="Arial"/>
          <w:u w:val="single"/>
        </w:rPr>
      </w:pPr>
      <w:r w:rsidRPr="006C3A58">
        <w:rPr>
          <w:rFonts w:ascii="Arial" w:hAnsi="Arial" w:cs="Arial"/>
          <w:u w:val="single"/>
        </w:rPr>
        <w:t>Supported Living:</w:t>
      </w:r>
    </w:p>
    <w:p w:rsidR="00EA6342" w:rsidRPr="00EA6342" w:rsidRDefault="00EA6342" w:rsidP="00EA6342">
      <w:pPr>
        <w:rPr>
          <w:rFonts w:ascii="Arial" w:hAnsi="Arial" w:cs="Arial"/>
        </w:rPr>
      </w:pPr>
      <w:r w:rsidRPr="00EA6342">
        <w:rPr>
          <w:rFonts w:ascii="Arial" w:hAnsi="Arial" w:cs="Arial"/>
        </w:rPr>
        <w:t>Individuals have a legal right to access a range of benefits</w:t>
      </w:r>
    </w:p>
    <w:p w:rsidR="00EA6342" w:rsidRPr="00EA6342" w:rsidRDefault="00EA6342" w:rsidP="00EA6342">
      <w:pPr>
        <w:rPr>
          <w:rFonts w:ascii="Arial" w:hAnsi="Arial" w:cs="Arial"/>
        </w:rPr>
      </w:pPr>
      <w:r w:rsidRPr="00EA6342">
        <w:rPr>
          <w:rFonts w:ascii="Arial" w:hAnsi="Arial" w:cs="Arial"/>
        </w:rPr>
        <w:t>They have access to other sources of funding, including Direct Payments, Supporting People Monies, Independent Living Fund, etc.</w:t>
      </w:r>
    </w:p>
    <w:p w:rsidR="00EA6342" w:rsidRPr="00EA6342" w:rsidRDefault="00EA6342" w:rsidP="00EA6342">
      <w:pPr>
        <w:rPr>
          <w:rFonts w:ascii="Arial" w:hAnsi="Arial" w:cs="Arial"/>
        </w:rPr>
      </w:pPr>
      <w:r w:rsidRPr="00EA6342">
        <w:rPr>
          <w:rFonts w:ascii="Arial" w:hAnsi="Arial" w:cs="Arial"/>
        </w:rPr>
        <w:t>They can choose to spend their benefits package on whatever services they like</w:t>
      </w:r>
    </w:p>
    <w:p w:rsidR="00EA6342" w:rsidRPr="00EA6342" w:rsidRDefault="00EA6342" w:rsidP="00EA6342">
      <w:pPr>
        <w:rPr>
          <w:rFonts w:ascii="Arial" w:hAnsi="Arial" w:cs="Arial"/>
        </w:rPr>
      </w:pPr>
      <w:r w:rsidRPr="00EA6342">
        <w:rPr>
          <w:rFonts w:ascii="Arial" w:hAnsi="Arial" w:cs="Arial"/>
        </w:rPr>
        <w:t>Spending is monitored and if money is spent inappropriately, action is taken</w:t>
      </w:r>
    </w:p>
    <w:p w:rsidR="00EA6342" w:rsidRPr="00EA6342" w:rsidRDefault="00EA6342" w:rsidP="00EA6342">
      <w:pPr>
        <w:rPr>
          <w:rFonts w:ascii="Arial" w:hAnsi="Arial" w:cs="Arial"/>
        </w:rPr>
      </w:pPr>
      <w:r w:rsidRPr="00EA6342">
        <w:rPr>
          <w:rFonts w:ascii="Arial" w:hAnsi="Arial" w:cs="Arial"/>
        </w:rPr>
        <w:t>This also allows people to make choices about the balance between what they spend their money on</w:t>
      </w:r>
    </w:p>
    <w:p w:rsidR="00DD0F19" w:rsidRDefault="00DD0F19" w:rsidP="00EA6342">
      <w:pPr>
        <w:rPr>
          <w:rFonts w:ascii="Arial" w:hAnsi="Arial" w:cs="Arial"/>
        </w:rPr>
      </w:pPr>
    </w:p>
    <w:p w:rsidR="00EA6342" w:rsidRPr="006C3A58" w:rsidRDefault="00EA6342" w:rsidP="00EA6342">
      <w:pPr>
        <w:rPr>
          <w:rFonts w:ascii="Arial" w:hAnsi="Arial" w:cs="Arial"/>
          <w:u w:val="single"/>
        </w:rPr>
      </w:pPr>
      <w:r w:rsidRPr="006C3A58">
        <w:rPr>
          <w:rFonts w:ascii="Arial" w:hAnsi="Arial" w:cs="Arial"/>
          <w:u w:val="single"/>
        </w:rPr>
        <w:t>Residential Care:</w:t>
      </w:r>
    </w:p>
    <w:p w:rsidR="00EA6342" w:rsidRPr="006C3A58" w:rsidRDefault="00EA6342" w:rsidP="00EA6342">
      <w:pPr>
        <w:rPr>
          <w:rFonts w:ascii="Arial" w:hAnsi="Arial" w:cs="Arial"/>
        </w:rPr>
      </w:pPr>
      <w:r w:rsidRPr="006C3A58">
        <w:rPr>
          <w:rFonts w:ascii="Arial" w:hAnsi="Arial" w:cs="Arial"/>
        </w:rPr>
        <w:t>Funding goes to the provider who is responsible for delivering the individualised services</w:t>
      </w:r>
    </w:p>
    <w:p w:rsidR="00EA6342" w:rsidRPr="006C3A58" w:rsidRDefault="00EA6342" w:rsidP="00EA6342">
      <w:pPr>
        <w:rPr>
          <w:rFonts w:ascii="Arial" w:hAnsi="Arial" w:cs="Arial"/>
        </w:rPr>
      </w:pPr>
      <w:r w:rsidRPr="006C3A58">
        <w:rPr>
          <w:rFonts w:ascii="Arial" w:hAnsi="Arial" w:cs="Arial"/>
        </w:rPr>
        <w:t>The type and level of these services are pre-determined and are legally binding</w:t>
      </w:r>
    </w:p>
    <w:p w:rsidR="00EA6342" w:rsidRPr="006C3A58" w:rsidRDefault="00EA6342" w:rsidP="00EA6342">
      <w:pPr>
        <w:rPr>
          <w:rFonts w:ascii="Arial" w:hAnsi="Arial" w:cs="Arial"/>
        </w:rPr>
      </w:pPr>
      <w:r w:rsidRPr="006C3A58">
        <w:rPr>
          <w:rFonts w:ascii="Arial" w:hAnsi="Arial" w:cs="Arial"/>
        </w:rPr>
        <w:t>Contracts and outcomes are monitored to ensure service quality</w:t>
      </w:r>
    </w:p>
    <w:p w:rsidR="00EA6342" w:rsidRPr="006C3A58" w:rsidRDefault="00EA6342" w:rsidP="00EA6342">
      <w:pPr>
        <w:rPr>
          <w:rFonts w:ascii="Arial" w:hAnsi="Arial" w:cs="Arial"/>
        </w:rPr>
      </w:pPr>
      <w:r w:rsidRPr="006C3A58">
        <w:rPr>
          <w:rFonts w:ascii="Arial" w:hAnsi="Arial" w:cs="Arial"/>
        </w:rPr>
        <w:t>Continuing funding of placement is outcome based</w:t>
      </w:r>
    </w:p>
    <w:p w:rsidR="00EA6342" w:rsidRPr="006C3A58" w:rsidRDefault="00EA6342" w:rsidP="00EA6342">
      <w:pPr>
        <w:rPr>
          <w:rFonts w:ascii="Arial" w:hAnsi="Arial" w:cs="Arial"/>
        </w:rPr>
      </w:pPr>
      <w:r w:rsidRPr="006C3A58">
        <w:rPr>
          <w:rFonts w:ascii="Arial" w:hAnsi="Arial" w:cs="Arial"/>
        </w:rPr>
        <w:t>Individuals are entitled to limited benefits</w:t>
      </w:r>
    </w:p>
    <w:p w:rsidR="00DD0F19" w:rsidRPr="006C3A58" w:rsidRDefault="00DD0F19" w:rsidP="00EA6342">
      <w:pPr>
        <w:rPr>
          <w:rFonts w:ascii="Arial" w:hAnsi="Arial" w:cs="Arial"/>
          <w:color w:val="333333"/>
          <w:shd w:val="clear" w:color="auto" w:fill="FFFFFF"/>
        </w:rPr>
      </w:pPr>
      <w:r w:rsidRPr="006C3A58">
        <w:rPr>
          <w:rFonts w:ascii="Arial" w:hAnsi="Arial" w:cs="Arial"/>
        </w:rPr>
        <w:t>(</w:t>
      </w:r>
      <w:r w:rsidR="00EB6CEB" w:rsidRPr="006C3A58">
        <w:rPr>
          <w:rFonts w:ascii="Arial" w:hAnsi="Arial" w:cs="Arial"/>
        </w:rPr>
        <w:t>The</w:t>
      </w:r>
      <w:r w:rsidRPr="006C3A58">
        <w:rPr>
          <w:rFonts w:ascii="Arial" w:hAnsi="Arial" w:cs="Arial"/>
        </w:rPr>
        <w:t xml:space="preserve"> above is from </w:t>
      </w:r>
      <w:r w:rsidRPr="006C3A58">
        <w:rPr>
          <w:rFonts w:ascii="Arial" w:hAnsi="Arial" w:cs="Arial"/>
          <w:i/>
        </w:rPr>
        <w:t xml:space="preserve">  </w:t>
      </w:r>
      <w:hyperlink r:id="rId9" w:history="1">
        <w:r w:rsidRPr="006C3A58">
          <w:rPr>
            <w:rStyle w:val="Hyperlink"/>
            <w:rFonts w:ascii="Arial" w:hAnsi="Arial" w:cs="Arial"/>
          </w:rPr>
          <w:t>https://www.createdbypa</w:t>
        </w:r>
        <w:r w:rsidRPr="006C3A58">
          <w:rPr>
            <w:rStyle w:val="Hyperlink"/>
            <w:rFonts w:ascii="Arial" w:hAnsi="Arial" w:cs="Arial"/>
          </w:rPr>
          <w:t>r</w:t>
        </w:r>
        <w:r w:rsidRPr="006C3A58">
          <w:rPr>
            <w:rStyle w:val="Hyperlink"/>
            <w:rFonts w:ascii="Arial" w:hAnsi="Arial" w:cs="Arial"/>
          </w:rPr>
          <w:t>ents.com/spotlight-on/residential-care-vs-supported-living/</w:t>
        </w:r>
      </w:hyperlink>
      <w:r w:rsidRPr="006C3A58">
        <w:rPr>
          <w:rFonts w:ascii="Arial" w:hAnsi="Arial" w:cs="Arial"/>
          <w:color w:val="333333"/>
          <w:shd w:val="clear" w:color="auto" w:fill="FFFFFF"/>
        </w:rPr>
        <w:t xml:space="preserve">  Home From Home Care,</w:t>
      </w:r>
      <w:r w:rsidR="00C832F9" w:rsidRPr="006C3A58">
        <w:rPr>
          <w:rFonts w:ascii="Arial" w:hAnsi="Arial" w:cs="Arial"/>
          <w:color w:val="333333"/>
          <w:shd w:val="clear" w:color="auto" w:fill="FFFFFF"/>
        </w:rPr>
        <w:t xml:space="preserve"> A</w:t>
      </w:r>
      <w:r w:rsidRPr="006C3A58">
        <w:rPr>
          <w:rFonts w:ascii="Arial" w:hAnsi="Arial" w:cs="Arial"/>
          <w:color w:val="333333"/>
          <w:shd w:val="clear" w:color="auto" w:fill="FFFFFF"/>
        </w:rPr>
        <w:t>n organisation set up by parents unable to find suitable accommodation for their child</w:t>
      </w:r>
      <w:r w:rsidR="006C3A58" w:rsidRPr="006C3A58">
        <w:rPr>
          <w:rFonts w:ascii="Arial" w:hAnsi="Arial" w:cs="Arial"/>
          <w:color w:val="333333"/>
          <w:shd w:val="clear" w:color="auto" w:fill="FFFFFF"/>
        </w:rPr>
        <w:t>. They are not alone.</w:t>
      </w:r>
    </w:p>
    <w:p w:rsidR="00DD0F19" w:rsidRDefault="00DD0F19" w:rsidP="0041165D">
      <w:pPr>
        <w:shd w:val="clear" w:color="auto" w:fill="FFFFFF"/>
        <w:rPr>
          <w:rFonts w:ascii="Arial" w:hAnsi="Arial" w:cs="Arial"/>
          <w:b/>
          <w:color w:val="0070C0"/>
          <w:sz w:val="24"/>
          <w:szCs w:val="24"/>
        </w:rPr>
      </w:pPr>
    </w:p>
    <w:p w:rsidR="00A61907" w:rsidRPr="00A61907" w:rsidRDefault="00A61907" w:rsidP="00A61907">
      <w:pPr>
        <w:rPr>
          <w:rFonts w:eastAsia="Times New Roman" w:cs="Calibri"/>
        </w:rPr>
      </w:pPr>
    </w:p>
    <w:p w:rsidR="00DD0F19" w:rsidRPr="000668BC" w:rsidRDefault="00DD0F19" w:rsidP="0041165D">
      <w:pPr>
        <w:shd w:val="clear" w:color="auto" w:fill="FFFFFF"/>
        <w:rPr>
          <w:rFonts w:ascii="Arial" w:hAnsi="Arial" w:cs="Arial"/>
          <w:b/>
          <w:color w:val="0070C0"/>
          <w:sz w:val="24"/>
          <w:szCs w:val="24"/>
        </w:rPr>
      </w:pPr>
    </w:p>
    <w:p w:rsidR="00ED02DD" w:rsidRPr="000668BC" w:rsidRDefault="000668BC" w:rsidP="0041165D">
      <w:pPr>
        <w:shd w:val="clear" w:color="auto" w:fill="FFFFFF"/>
        <w:rPr>
          <w:rFonts w:ascii="Arial" w:hAnsi="Arial" w:cs="Arial"/>
          <w:b/>
          <w:color w:val="0070C0"/>
          <w:sz w:val="24"/>
          <w:szCs w:val="24"/>
        </w:rPr>
      </w:pPr>
      <w:r>
        <w:rPr>
          <w:rFonts w:ascii="Arial" w:hAnsi="Arial" w:cs="Arial"/>
          <w:b/>
          <w:color w:val="0070C0"/>
          <w:sz w:val="24"/>
          <w:szCs w:val="24"/>
        </w:rPr>
        <w:t xml:space="preserve">2  </w:t>
      </w:r>
      <w:r w:rsidR="00ED02DD" w:rsidRPr="000668BC">
        <w:rPr>
          <w:rFonts w:ascii="Arial" w:hAnsi="Arial" w:cs="Arial"/>
          <w:b/>
          <w:color w:val="0070C0"/>
          <w:sz w:val="24"/>
          <w:szCs w:val="24"/>
        </w:rPr>
        <w:t>The policy framework over time</w:t>
      </w:r>
    </w:p>
    <w:p w:rsidR="00A523F5" w:rsidRPr="00ED02DD" w:rsidRDefault="00A523F5" w:rsidP="0041165D">
      <w:pPr>
        <w:shd w:val="clear" w:color="auto" w:fill="FFFFFF"/>
        <w:rPr>
          <w:rFonts w:ascii="Arial" w:hAnsi="Arial" w:cs="Arial"/>
          <w:b/>
          <w:color w:val="0070C0"/>
          <w:sz w:val="24"/>
          <w:szCs w:val="24"/>
        </w:rPr>
      </w:pPr>
    </w:p>
    <w:p w:rsidR="00A70E35" w:rsidRPr="001E4BAF" w:rsidRDefault="00A70E35" w:rsidP="00A70E35">
      <w:pPr>
        <w:rPr>
          <w:rFonts w:ascii="Arial" w:hAnsi="Arial" w:cs="Arial"/>
          <w:color w:val="43423E"/>
          <w:shd w:val="clear" w:color="auto" w:fill="FFFFFF"/>
        </w:rPr>
      </w:pPr>
      <w:r w:rsidRPr="001E4BAF">
        <w:rPr>
          <w:rFonts w:ascii="Arial" w:hAnsi="Arial" w:cs="Arial"/>
          <w:color w:val="4D5156"/>
          <w:shd w:val="clear" w:color="auto" w:fill="FFFFFF"/>
        </w:rPr>
        <w:t xml:space="preserve">In </w:t>
      </w:r>
      <w:r w:rsidRPr="001E4BAF">
        <w:rPr>
          <w:rFonts w:ascii="Arial" w:hAnsi="Arial" w:cs="Arial"/>
          <w:b/>
          <w:color w:val="4D5156"/>
          <w:shd w:val="clear" w:color="auto" w:fill="FFFFFF"/>
        </w:rPr>
        <w:t>1971</w:t>
      </w:r>
      <w:r w:rsidRPr="001E4BAF">
        <w:rPr>
          <w:rFonts w:ascii="Arial" w:hAnsi="Arial" w:cs="Arial"/>
          <w:color w:val="4D5156"/>
          <w:shd w:val="clear" w:color="auto" w:fill="FFFFFF"/>
        </w:rPr>
        <w:t xml:space="preserve">, the White Paper </w:t>
      </w:r>
      <w:r w:rsidRPr="001E4BAF">
        <w:rPr>
          <w:rFonts w:ascii="Arial" w:hAnsi="Arial" w:cs="Arial"/>
          <w:color w:val="4D5156"/>
          <w:u w:val="single"/>
          <w:shd w:val="clear" w:color="auto" w:fill="FFFFFF"/>
        </w:rPr>
        <w:t>Better Services for the Mentally Handicapped</w:t>
      </w:r>
      <w:r w:rsidRPr="001E4BAF">
        <w:rPr>
          <w:rFonts w:ascii="Arial" w:hAnsi="Arial" w:cs="Arial"/>
          <w:color w:val="4D5156"/>
          <w:shd w:val="clear" w:color="auto" w:fill="FFFFFF"/>
        </w:rPr>
        <w:t xml:space="preserve"> was introduced in Great Britain. </w:t>
      </w:r>
      <w:r w:rsidRPr="001E4BAF">
        <w:rPr>
          <w:rFonts w:ascii="Arial" w:hAnsi="Arial" w:cs="Arial"/>
          <w:color w:val="43423E"/>
          <w:shd w:val="clear" w:color="auto" w:fill="FFFFFF"/>
        </w:rPr>
        <w:t>The white paper noted that there was a shortage of appropriate residential accommodation for 'mentally handicapped' people, as well as shortages of social workers and training centres. This meant that many parts of the country had minimal facilities for non-hospital care, with hospitals under pressure to admit more patients to overcrowded and unsuitable facilities.</w:t>
      </w:r>
      <w:r w:rsidRPr="001E4BAF">
        <w:rPr>
          <w:rFonts w:ascii="Arial" w:hAnsi="Arial" w:cs="Arial"/>
          <w:color w:val="4D5156"/>
          <w:shd w:val="clear" w:color="auto" w:fill="FFFFFF"/>
        </w:rPr>
        <w:t xml:space="preserve"> The paper </w:t>
      </w:r>
      <w:r w:rsidR="00A523F5" w:rsidRPr="001E4BAF">
        <w:rPr>
          <w:rFonts w:ascii="Arial" w:hAnsi="Arial" w:cs="Arial"/>
          <w:color w:val="4D5156"/>
          <w:shd w:val="clear" w:color="auto" w:fill="FFFFFF"/>
        </w:rPr>
        <w:t xml:space="preserve">had targets. It </w:t>
      </w:r>
      <w:r w:rsidRPr="001E4BAF">
        <w:rPr>
          <w:rFonts w:ascii="Arial" w:hAnsi="Arial" w:cs="Arial"/>
          <w:color w:val="4D5156"/>
          <w:shd w:val="clear" w:color="auto" w:fill="FFFFFF"/>
        </w:rPr>
        <w:t xml:space="preserve">advocated a 50% reduction in hospital places by 1991 and </w:t>
      </w:r>
      <w:r w:rsidR="00A523F5" w:rsidRPr="001E4BAF">
        <w:rPr>
          <w:rFonts w:ascii="Arial" w:hAnsi="Arial" w:cs="Arial"/>
          <w:color w:val="4D5156"/>
          <w:shd w:val="clear" w:color="auto" w:fill="FFFFFF"/>
        </w:rPr>
        <w:t xml:space="preserve">an in the </w:t>
      </w:r>
      <w:r w:rsidRPr="001E4BAF">
        <w:rPr>
          <w:rFonts w:ascii="Arial" w:hAnsi="Arial" w:cs="Arial"/>
          <w:color w:val="43423E"/>
          <w:shd w:val="clear" w:color="auto" w:fill="FFFFFF"/>
        </w:rPr>
        <w:t>increase the provision of local and community care.</w:t>
      </w:r>
    </w:p>
    <w:p w:rsidR="00A70E35" w:rsidRDefault="00A70E35" w:rsidP="00A70E35">
      <w:pPr>
        <w:rPr>
          <w:rFonts w:ascii="Arial" w:hAnsi="Arial" w:cs="Arial"/>
          <w:color w:val="4D5156"/>
          <w:sz w:val="21"/>
          <w:szCs w:val="21"/>
          <w:shd w:val="clear" w:color="auto" w:fill="FFFFFF"/>
        </w:rPr>
      </w:pPr>
    </w:p>
    <w:p w:rsidR="00A523F5" w:rsidRPr="0033478C" w:rsidRDefault="00A70E35" w:rsidP="00A70E35">
      <w:pPr>
        <w:rPr>
          <w:rFonts w:ascii="Arial" w:hAnsi="Arial" w:cs="Arial"/>
          <w:sz w:val="21"/>
          <w:szCs w:val="21"/>
          <w:shd w:val="clear" w:color="auto" w:fill="FFFFFF"/>
        </w:rPr>
      </w:pPr>
      <w:r w:rsidRPr="0033478C">
        <w:rPr>
          <w:rFonts w:ascii="Arial" w:hAnsi="Arial" w:cs="Arial"/>
          <w:b/>
          <w:sz w:val="21"/>
          <w:szCs w:val="21"/>
          <w:shd w:val="clear" w:color="auto" w:fill="FFFFFF"/>
        </w:rPr>
        <w:t>2001</w:t>
      </w:r>
      <w:r w:rsidR="0033478C" w:rsidRPr="0033478C">
        <w:rPr>
          <w:rFonts w:ascii="Arial" w:hAnsi="Arial" w:cs="Arial"/>
          <w:sz w:val="21"/>
          <w:szCs w:val="21"/>
          <w:shd w:val="clear" w:color="auto" w:fill="FFFFFF"/>
        </w:rPr>
        <w:t xml:space="preserve"> </w:t>
      </w:r>
      <w:r w:rsidR="00A523F5" w:rsidRPr="0033478C">
        <w:rPr>
          <w:rFonts w:ascii="Arial" w:hAnsi="Arial" w:cs="Arial"/>
          <w:sz w:val="21"/>
          <w:szCs w:val="21"/>
          <w:shd w:val="clear" w:color="auto" w:fill="FFFFFF"/>
        </w:rPr>
        <w:t xml:space="preserve">saw the </w:t>
      </w:r>
      <w:r w:rsidR="0033478C">
        <w:rPr>
          <w:rFonts w:ascii="Arial" w:hAnsi="Arial" w:cs="Arial"/>
          <w:sz w:val="21"/>
          <w:szCs w:val="21"/>
          <w:shd w:val="clear" w:color="auto" w:fill="FFFFFF"/>
        </w:rPr>
        <w:t xml:space="preserve">development </w:t>
      </w:r>
      <w:r w:rsidRPr="0033478C">
        <w:rPr>
          <w:rFonts w:ascii="Arial" w:hAnsi="Arial" w:cs="Arial"/>
          <w:sz w:val="21"/>
          <w:szCs w:val="21"/>
          <w:shd w:val="clear" w:color="auto" w:fill="FFFFFF"/>
        </w:rPr>
        <w:t xml:space="preserve">of </w:t>
      </w:r>
      <w:r w:rsidR="00A523F5" w:rsidRPr="0033478C">
        <w:rPr>
          <w:rFonts w:ascii="Arial" w:hAnsi="Arial" w:cs="Arial"/>
          <w:sz w:val="21"/>
          <w:szCs w:val="21"/>
          <w:shd w:val="clear" w:color="auto" w:fill="FFFFFF"/>
        </w:rPr>
        <w:t>philosophy and ambition</w:t>
      </w:r>
      <w:r w:rsidRPr="0033478C">
        <w:rPr>
          <w:rFonts w:ascii="Arial" w:hAnsi="Arial" w:cs="Arial"/>
          <w:sz w:val="21"/>
          <w:szCs w:val="21"/>
          <w:shd w:val="clear" w:color="auto" w:fill="FFFFFF"/>
        </w:rPr>
        <w:t xml:space="preserve"> </w:t>
      </w:r>
      <w:r w:rsidR="00A523F5" w:rsidRPr="0033478C">
        <w:rPr>
          <w:rFonts w:ascii="Arial" w:hAnsi="Arial" w:cs="Arial"/>
          <w:sz w:val="21"/>
          <w:szCs w:val="21"/>
          <w:shd w:val="clear" w:color="auto" w:fill="FFFFFF"/>
        </w:rPr>
        <w:t>underpinning policy</w:t>
      </w:r>
    </w:p>
    <w:p w:rsidR="00A70E35" w:rsidRPr="00A523F5" w:rsidRDefault="00A70E35" w:rsidP="00A70E35">
      <w:pPr>
        <w:rPr>
          <w:rFonts w:ascii="Arial" w:hAnsi="Arial" w:cs="Arial"/>
          <w:b/>
          <w:color w:val="4F81BD"/>
          <w:sz w:val="24"/>
          <w:szCs w:val="24"/>
        </w:rPr>
      </w:pPr>
      <w:r w:rsidRPr="00A523F5">
        <w:rPr>
          <w:u w:val="single"/>
        </w:rPr>
        <w:t xml:space="preserve">Valuing People A New Strategy for Learning Disability for the 21st Century A White Paper </w:t>
      </w:r>
      <w:r w:rsidRPr="00A523F5">
        <w:rPr>
          <w:rFonts w:ascii="Arial" w:hAnsi="Arial" w:cs="Arial"/>
          <w:color w:val="4D5156"/>
          <w:sz w:val="21"/>
          <w:szCs w:val="21"/>
          <w:u w:val="single"/>
          <w:shd w:val="clear" w:color="auto" w:fill="FFFFFF"/>
        </w:rPr>
        <w:t>of local authority-based residential and day care</w:t>
      </w:r>
      <w:r w:rsidRPr="00A523F5">
        <w:rPr>
          <w:rFonts w:ascii="Arial" w:hAnsi="Arial" w:cs="Arial"/>
          <w:i/>
          <w:color w:val="4D5156"/>
          <w:sz w:val="21"/>
          <w:szCs w:val="21"/>
          <w:shd w:val="clear" w:color="auto" w:fill="FFFFFF"/>
        </w:rPr>
        <w:t>.</w:t>
      </w:r>
      <w:r w:rsidR="0033478C">
        <w:rPr>
          <w:rFonts w:ascii="Arial" w:hAnsi="Arial" w:cs="Arial"/>
          <w:i/>
          <w:color w:val="4D5156"/>
          <w:sz w:val="21"/>
          <w:szCs w:val="21"/>
          <w:shd w:val="clear" w:color="auto" w:fill="FFFFFF"/>
        </w:rPr>
        <w:t xml:space="preserve">  </w:t>
      </w:r>
      <w:r w:rsidR="00A523F5" w:rsidRPr="0033478C">
        <w:rPr>
          <w:rFonts w:ascii="Arial" w:hAnsi="Arial" w:cs="Arial"/>
          <w:shd w:val="clear" w:color="auto" w:fill="FFFFFF"/>
        </w:rPr>
        <w:t>Says:</w:t>
      </w:r>
    </w:p>
    <w:p w:rsidR="0033478C" w:rsidRDefault="0033478C" w:rsidP="00A70E35">
      <w:pPr>
        <w:rPr>
          <w:rFonts w:ascii="Arial" w:hAnsi="Arial" w:cs="Arial"/>
          <w:i/>
        </w:rPr>
      </w:pPr>
    </w:p>
    <w:p w:rsidR="00A523F5" w:rsidRPr="001E4BAF" w:rsidRDefault="00A523F5" w:rsidP="00A70E35">
      <w:pPr>
        <w:rPr>
          <w:rFonts w:ascii="Arial" w:hAnsi="Arial" w:cs="Arial"/>
          <w:i/>
        </w:rPr>
      </w:pPr>
      <w:r w:rsidRPr="001E4BAF">
        <w:rPr>
          <w:rFonts w:ascii="Arial" w:hAnsi="Arial" w:cs="Arial"/>
          <w:i/>
        </w:rPr>
        <w:t>“</w:t>
      </w:r>
      <w:r w:rsidR="00A70E35" w:rsidRPr="001E4BAF">
        <w:rPr>
          <w:rFonts w:ascii="Arial" w:hAnsi="Arial" w:cs="Arial"/>
          <w:i/>
        </w:rPr>
        <w:t xml:space="preserve">People with learning disabilities are amongst the most vulnerable and socially excluded in our society. Very few have jobs, live in their own homes or have choice over who cares for them. This needs to change: people with learning disabilities must no longer be marginalised or excluded. Valuing People sets out how the Government will provide new opportunities for children and adults with learning disabilities and their families to live full and independent lives as part of their local communities. </w:t>
      </w:r>
    </w:p>
    <w:p w:rsidR="00A523F5" w:rsidRPr="001E4BAF" w:rsidRDefault="00A523F5" w:rsidP="00A70E35">
      <w:pPr>
        <w:rPr>
          <w:rFonts w:ascii="Arial" w:hAnsi="Arial" w:cs="Arial"/>
          <w:i/>
        </w:rPr>
      </w:pPr>
    </w:p>
    <w:p w:rsidR="00A523F5" w:rsidRPr="001E4BAF" w:rsidRDefault="00A523F5" w:rsidP="00A70E35">
      <w:pPr>
        <w:rPr>
          <w:rFonts w:ascii="Arial" w:hAnsi="Arial" w:cs="Arial"/>
          <w:i/>
        </w:rPr>
      </w:pPr>
      <w:r w:rsidRPr="001E4BAF">
        <w:rPr>
          <w:rFonts w:ascii="Arial" w:hAnsi="Arial" w:cs="Arial"/>
        </w:rPr>
        <w:t>Also the emergence of the problems and c</w:t>
      </w:r>
      <w:r w:rsidR="00A70E35" w:rsidRPr="001E4BAF">
        <w:rPr>
          <w:rFonts w:ascii="Arial" w:hAnsi="Arial" w:cs="Arial"/>
        </w:rPr>
        <w:t>hallenges</w:t>
      </w:r>
      <w:r w:rsidR="00A70E35" w:rsidRPr="001E4BAF">
        <w:rPr>
          <w:rFonts w:ascii="Arial" w:hAnsi="Arial" w:cs="Arial"/>
          <w:i/>
        </w:rPr>
        <w:t xml:space="preserve"> </w:t>
      </w:r>
    </w:p>
    <w:p w:rsidR="00A523F5" w:rsidRPr="001E4BAF" w:rsidRDefault="00A523F5" w:rsidP="00A70E35">
      <w:pPr>
        <w:rPr>
          <w:rFonts w:ascii="Arial" w:hAnsi="Arial" w:cs="Arial"/>
          <w:i/>
        </w:rPr>
      </w:pPr>
    </w:p>
    <w:p w:rsidR="00A523F5" w:rsidRPr="001E4BAF" w:rsidRDefault="00A523F5" w:rsidP="00A70E35">
      <w:pPr>
        <w:rPr>
          <w:rFonts w:ascii="Arial" w:hAnsi="Arial" w:cs="Arial"/>
          <w:i/>
        </w:rPr>
      </w:pPr>
    </w:p>
    <w:p w:rsidR="00A70E35" w:rsidRPr="00A523F5" w:rsidRDefault="00A523F5" w:rsidP="00A70E35">
      <w:pPr>
        <w:rPr>
          <w:rFonts w:ascii="Arial" w:hAnsi="Arial" w:cs="Arial"/>
          <w:sz w:val="20"/>
          <w:szCs w:val="20"/>
        </w:rPr>
      </w:pPr>
      <w:r w:rsidRPr="001E4BAF">
        <w:rPr>
          <w:rFonts w:ascii="Arial" w:hAnsi="Arial" w:cs="Arial"/>
          <w:i/>
        </w:rPr>
        <w:t>“</w:t>
      </w:r>
      <w:r w:rsidR="00A70E35" w:rsidRPr="001E4BAF">
        <w:rPr>
          <w:rFonts w:ascii="Arial" w:hAnsi="Arial" w:cs="Arial"/>
          <w:i/>
        </w:rPr>
        <w:t>There are about 210,000 people with severe learning disabilities in England, and about 1.2 million with a mild or moderate disability. Health and social services expenditure on services for adults with learning disabilities stands at around £3 billion. In the 30 years since the last White Paper Better Services for the Mentally Handicapped, progress has been made in closing large institutions and developing services in the community, but more needs to be done</w:t>
      </w:r>
      <w:r w:rsidR="0033478C">
        <w:rPr>
          <w:rFonts w:ascii="Arial" w:hAnsi="Arial" w:cs="Arial"/>
          <w:i/>
        </w:rPr>
        <w:t>.”</w:t>
      </w:r>
      <w:hyperlink r:id="rId10" w:history="1">
        <w:r w:rsidR="00A70E35" w:rsidRPr="00A523F5">
          <w:rPr>
            <w:rStyle w:val="Hyperlink"/>
            <w:rFonts w:ascii="Arial" w:hAnsi="Arial" w:cs="Arial"/>
            <w:sz w:val="20"/>
            <w:szCs w:val="20"/>
          </w:rPr>
          <w:t>https://assets.publishing.service.gov.uk/government/uploads/system/uploads/attachment_data/file/250877/5086.pdf</w:t>
        </w:r>
      </w:hyperlink>
    </w:p>
    <w:p w:rsidR="00A70E35" w:rsidRPr="00A523F5" w:rsidRDefault="00A70E35" w:rsidP="00A70E35">
      <w:pPr>
        <w:rPr>
          <w:rFonts w:ascii="Arial" w:hAnsi="Arial" w:cs="Arial"/>
          <w:color w:val="43423E"/>
          <w:sz w:val="20"/>
          <w:szCs w:val="20"/>
          <w:shd w:val="clear" w:color="auto" w:fill="FFFFFF"/>
        </w:rPr>
      </w:pPr>
    </w:p>
    <w:p w:rsidR="001E4BAF" w:rsidRPr="001E4BAF" w:rsidRDefault="001E4BAF" w:rsidP="001E4BAF">
      <w:pPr>
        <w:rPr>
          <w:rFonts w:ascii="Arial" w:hAnsi="Arial" w:cs="Arial"/>
          <w:i/>
        </w:rPr>
      </w:pPr>
      <w:r w:rsidRPr="001E4BAF">
        <w:rPr>
          <w:rFonts w:ascii="Arial" w:hAnsi="Arial" w:cs="Arial"/>
          <w:b/>
        </w:rPr>
        <w:t>2010</w:t>
      </w:r>
      <w:r w:rsidRPr="001E4BAF">
        <w:rPr>
          <w:rFonts w:ascii="Arial" w:hAnsi="Arial" w:cs="Arial"/>
        </w:rPr>
        <w:t xml:space="preserve"> </w:t>
      </w:r>
      <w:r w:rsidRPr="001E4BAF">
        <w:rPr>
          <w:rFonts w:ascii="Arial" w:hAnsi="Arial" w:cs="Arial"/>
          <w:u w:val="single"/>
        </w:rPr>
        <w:t>Valuing People Now</w:t>
      </w:r>
      <w:r>
        <w:t xml:space="preserve">  </w:t>
      </w:r>
      <w:r w:rsidRPr="001E4BAF">
        <w:rPr>
          <w:rFonts w:ascii="Arial" w:hAnsi="Arial" w:cs="Arial"/>
        </w:rPr>
        <w:t>Published after a change of government</w:t>
      </w:r>
      <w:r>
        <w:t xml:space="preserve"> “</w:t>
      </w:r>
      <w:r w:rsidRPr="001E4BAF">
        <w:rPr>
          <w:rFonts w:ascii="Arial" w:hAnsi="Arial" w:cs="Arial"/>
          <w:i/>
        </w:rPr>
        <w:t>recognised the important role that local Partnership Boards can play as effective agents for change in assessing and bench marking local progress and influencing local strategic planning and commissioning</w:t>
      </w:r>
      <w:r>
        <w:rPr>
          <w:rFonts w:ascii="Arial" w:hAnsi="Arial" w:cs="Arial"/>
          <w:i/>
        </w:rPr>
        <w:t xml:space="preserve">” </w:t>
      </w:r>
      <w:r>
        <w:t xml:space="preserve"> and stated </w:t>
      </w:r>
      <w:r w:rsidRPr="001E4BAF">
        <w:rPr>
          <w:rFonts w:ascii="Arial" w:hAnsi="Arial" w:cs="Arial"/>
          <w:i/>
        </w:rPr>
        <w:t xml:space="preserve">“ this cross-government strategy laid out the vision that all people with learning disabilities have the right to lead their lives like any others, with the same opportunities and responsibilities, with the right support to make this possible and to be treated with the same dignity and respect.” </w:t>
      </w:r>
    </w:p>
    <w:p w:rsidR="001E4BAF" w:rsidRPr="001E4BAF" w:rsidRDefault="001E4BAF" w:rsidP="001E4BAF">
      <w:pPr>
        <w:rPr>
          <w:sz w:val="20"/>
          <w:szCs w:val="20"/>
        </w:rPr>
      </w:pPr>
      <w:hyperlink r:id="rId11" w:history="1">
        <w:r w:rsidRPr="001E4BAF">
          <w:rPr>
            <w:rStyle w:val="Hyperlink"/>
            <w:sz w:val="20"/>
            <w:szCs w:val="20"/>
          </w:rPr>
          <w:t>https://assets.publishing.service.gov.uk/government/uploads/system/uploads/attachment_data/file/215891/dh_122387.pdf</w:t>
        </w:r>
      </w:hyperlink>
    </w:p>
    <w:p w:rsidR="001E4BAF" w:rsidRPr="008D6405" w:rsidRDefault="001E4BAF" w:rsidP="001E4BAF"/>
    <w:p w:rsidR="00A70E35" w:rsidRPr="00DD275A" w:rsidRDefault="0033478C" w:rsidP="00A70E35">
      <w:pPr>
        <w:rPr>
          <w:rFonts w:ascii="Arial" w:hAnsi="Arial" w:cs="Arial"/>
          <w:shd w:val="clear" w:color="auto" w:fill="FFFFFF"/>
        </w:rPr>
      </w:pPr>
      <w:r w:rsidRPr="00DD275A">
        <w:rPr>
          <w:rFonts w:ascii="Arial" w:hAnsi="Arial" w:cs="Arial"/>
          <w:shd w:val="clear" w:color="auto" w:fill="FFFFFF"/>
        </w:rPr>
        <w:t xml:space="preserve">Over time this policy had brought to the fore the responsibilities of Local Authorities with the Health Authorities having a much less significant place in official thinking. Access to Local Authority assessments, facilities and funding are </w:t>
      </w:r>
      <w:r w:rsidR="008D6405" w:rsidRPr="00DD275A">
        <w:rPr>
          <w:rFonts w:ascii="Arial" w:hAnsi="Arial" w:cs="Arial"/>
          <w:shd w:val="clear" w:color="auto" w:fill="FFFFFF"/>
        </w:rPr>
        <w:t xml:space="preserve">therefore </w:t>
      </w:r>
      <w:r w:rsidRPr="00DD275A">
        <w:rPr>
          <w:rFonts w:ascii="Arial" w:hAnsi="Arial" w:cs="Arial"/>
          <w:shd w:val="clear" w:color="auto" w:fill="FFFFFF"/>
        </w:rPr>
        <w:t xml:space="preserve">now </w:t>
      </w:r>
      <w:r w:rsidR="00BC0196" w:rsidRPr="00DD275A">
        <w:rPr>
          <w:rFonts w:ascii="Arial" w:hAnsi="Arial" w:cs="Arial"/>
          <w:shd w:val="clear" w:color="auto" w:fill="FFFFFF"/>
        </w:rPr>
        <w:t xml:space="preserve">the </w:t>
      </w:r>
      <w:r w:rsidRPr="00DD275A">
        <w:rPr>
          <w:rFonts w:ascii="Arial" w:hAnsi="Arial" w:cs="Arial"/>
          <w:shd w:val="clear" w:color="auto" w:fill="FFFFFF"/>
        </w:rPr>
        <w:t>key for families.</w:t>
      </w:r>
    </w:p>
    <w:p w:rsidR="00ED02DD" w:rsidRDefault="00ED02DD" w:rsidP="00C556DF">
      <w:pPr>
        <w:rPr>
          <w:rFonts w:ascii="Arial" w:hAnsi="Arial" w:cs="Arial"/>
          <w:b/>
          <w:color w:val="0070C0"/>
          <w:sz w:val="24"/>
          <w:szCs w:val="24"/>
          <w:shd w:val="clear" w:color="auto" w:fill="FFFFFF"/>
        </w:rPr>
      </w:pPr>
    </w:p>
    <w:p w:rsidR="00B018A4" w:rsidRDefault="000668BC" w:rsidP="00C556DF">
      <w:pPr>
        <w:rPr>
          <w:rFonts w:ascii="Arial" w:hAnsi="Arial" w:cs="Arial"/>
          <w:b/>
          <w:color w:val="0070C0"/>
          <w:sz w:val="24"/>
          <w:szCs w:val="24"/>
          <w:shd w:val="clear" w:color="auto" w:fill="FFFFFF"/>
        </w:rPr>
      </w:pPr>
      <w:r>
        <w:rPr>
          <w:rFonts w:ascii="Arial" w:hAnsi="Arial" w:cs="Arial"/>
          <w:b/>
          <w:color w:val="0070C0"/>
          <w:sz w:val="24"/>
          <w:szCs w:val="24"/>
          <w:shd w:val="clear" w:color="auto" w:fill="FFFFFF"/>
        </w:rPr>
        <w:t xml:space="preserve">3  </w:t>
      </w:r>
      <w:r w:rsidR="00C85C4B" w:rsidRPr="000668BC">
        <w:rPr>
          <w:rFonts w:ascii="Arial" w:hAnsi="Arial" w:cs="Arial"/>
          <w:b/>
          <w:color w:val="0070C0"/>
          <w:sz w:val="24"/>
          <w:szCs w:val="24"/>
          <w:shd w:val="clear" w:color="auto" w:fill="FFFFFF"/>
        </w:rPr>
        <w:t>The Care Act</w:t>
      </w:r>
    </w:p>
    <w:p w:rsidR="003D59F4" w:rsidRPr="000668BC" w:rsidRDefault="003D59F4" w:rsidP="00C556DF">
      <w:pPr>
        <w:rPr>
          <w:rFonts w:ascii="Arial" w:hAnsi="Arial" w:cs="Arial"/>
          <w:b/>
          <w:color w:val="0070C0"/>
          <w:sz w:val="24"/>
          <w:szCs w:val="24"/>
          <w:shd w:val="clear" w:color="auto" w:fill="FFFFFF"/>
        </w:rPr>
      </w:pPr>
    </w:p>
    <w:p w:rsidR="00B018A4" w:rsidRPr="00B018A4" w:rsidRDefault="00B018A4" w:rsidP="00C556DF">
      <w:pPr>
        <w:rPr>
          <w:rFonts w:ascii="Arial" w:hAnsi="Arial" w:cs="Arial"/>
          <w:color w:val="202124"/>
          <w:shd w:val="clear" w:color="auto" w:fill="FFFFFF"/>
        </w:rPr>
      </w:pPr>
      <w:r w:rsidRPr="0033478C">
        <w:rPr>
          <w:rFonts w:ascii="Arial" w:hAnsi="Arial" w:cs="Arial"/>
          <w:color w:val="202124"/>
          <w:u w:val="single"/>
          <w:shd w:val="clear" w:color="auto" w:fill="FFFFFF"/>
        </w:rPr>
        <w:t>The </w:t>
      </w:r>
      <w:r w:rsidRPr="0033478C">
        <w:rPr>
          <w:rFonts w:ascii="Arial" w:hAnsi="Arial" w:cs="Arial"/>
          <w:bCs/>
          <w:color w:val="202124"/>
          <w:u w:val="single"/>
          <w:shd w:val="clear" w:color="auto" w:fill="FFFFFF"/>
        </w:rPr>
        <w:t>Care Act</w:t>
      </w:r>
      <w:r w:rsidRPr="00B018A4">
        <w:rPr>
          <w:rFonts w:ascii="Arial" w:hAnsi="Arial" w:cs="Arial"/>
          <w:color w:val="202124"/>
          <w:shd w:val="clear" w:color="auto" w:fill="FFFFFF"/>
        </w:rPr>
        <w:t> </w:t>
      </w:r>
      <w:r w:rsidRPr="0033478C">
        <w:rPr>
          <w:rFonts w:ascii="Arial" w:hAnsi="Arial" w:cs="Arial"/>
          <w:b/>
          <w:color w:val="202124"/>
          <w:shd w:val="clear" w:color="auto" w:fill="FFFFFF"/>
        </w:rPr>
        <w:t>2014</w:t>
      </w:r>
      <w:r w:rsidRPr="00B018A4">
        <w:rPr>
          <w:rFonts w:ascii="Arial" w:hAnsi="Arial" w:cs="Arial"/>
          <w:color w:val="202124"/>
          <w:shd w:val="clear" w:color="auto" w:fill="FFFFFF"/>
        </w:rPr>
        <w:t xml:space="preserve"> came into force on the 1st of April, 2015. It </w:t>
      </w:r>
      <w:r w:rsidRPr="00B018A4">
        <w:rPr>
          <w:rFonts w:ascii="Arial" w:hAnsi="Arial" w:cs="Arial"/>
          <w:bCs/>
          <w:color w:val="202124"/>
          <w:shd w:val="clear" w:color="auto" w:fill="FFFFFF"/>
        </w:rPr>
        <w:t>replaced</w:t>
      </w:r>
      <w:r w:rsidRPr="00B018A4">
        <w:rPr>
          <w:rFonts w:ascii="Arial" w:hAnsi="Arial" w:cs="Arial"/>
          <w:color w:val="202124"/>
          <w:shd w:val="clear" w:color="auto" w:fill="FFFFFF"/>
        </w:rPr>
        <w:t> the majority of </w:t>
      </w:r>
      <w:r w:rsidRPr="00B018A4">
        <w:rPr>
          <w:rFonts w:ascii="Arial" w:hAnsi="Arial" w:cs="Arial"/>
          <w:bCs/>
          <w:color w:val="202124"/>
          <w:shd w:val="clear" w:color="auto" w:fill="FFFFFF"/>
        </w:rPr>
        <w:t>law</w:t>
      </w:r>
      <w:r w:rsidRPr="00B018A4">
        <w:rPr>
          <w:rFonts w:ascii="Arial" w:hAnsi="Arial" w:cs="Arial"/>
          <w:color w:val="202124"/>
          <w:shd w:val="clear" w:color="auto" w:fill="FFFFFF"/>
        </w:rPr>
        <w:t> and guidance in </w:t>
      </w:r>
      <w:r w:rsidRPr="00B018A4">
        <w:rPr>
          <w:rFonts w:ascii="Arial" w:hAnsi="Arial" w:cs="Arial"/>
          <w:bCs/>
          <w:color w:val="202124"/>
          <w:shd w:val="clear" w:color="auto" w:fill="FFFFFF"/>
        </w:rPr>
        <w:t>community care</w:t>
      </w:r>
      <w:r w:rsidRPr="00B018A4">
        <w:rPr>
          <w:rFonts w:ascii="Arial" w:hAnsi="Arial" w:cs="Arial"/>
          <w:color w:val="202124"/>
          <w:shd w:val="clear" w:color="auto" w:fill="FFFFFF"/>
        </w:rPr>
        <w:t> that existed up until that date.</w:t>
      </w:r>
    </w:p>
    <w:p w:rsidR="00B018A4" w:rsidRDefault="00B018A4" w:rsidP="00C556DF">
      <w:pPr>
        <w:rPr>
          <w:rFonts w:ascii="Arial" w:hAnsi="Arial" w:cs="Arial"/>
          <w:color w:val="202124"/>
          <w:shd w:val="clear" w:color="auto" w:fill="FFFFFF"/>
        </w:rPr>
      </w:pPr>
      <w:r>
        <w:rPr>
          <w:rFonts w:ascii="Arial" w:hAnsi="Arial" w:cs="Arial"/>
          <w:color w:val="202124"/>
          <w:shd w:val="clear" w:color="auto" w:fill="FFFFFF"/>
        </w:rPr>
        <w:t xml:space="preserve">Under the Care Act, local authorities must: carry out an assessment of anyone who appears to require care and support, regardless of their likely eligibility for state-funded care. focus </w:t>
      </w:r>
      <w:r>
        <w:rPr>
          <w:rFonts w:ascii="Arial" w:hAnsi="Arial" w:cs="Arial"/>
          <w:color w:val="202124"/>
          <w:shd w:val="clear" w:color="auto" w:fill="FFFFFF"/>
        </w:rPr>
        <w:lastRenderedPageBreak/>
        <w:t>the assessment on the person's needs and how they impact on their wellbeing, and the outcomes they want to achieve</w:t>
      </w:r>
      <w:r w:rsidR="00C85C4B">
        <w:rPr>
          <w:rFonts w:ascii="Arial" w:hAnsi="Arial" w:cs="Arial"/>
          <w:color w:val="202124"/>
          <w:shd w:val="clear" w:color="auto" w:fill="FFFFFF"/>
        </w:rPr>
        <w:t>. A u</w:t>
      </w:r>
      <w:r>
        <w:rPr>
          <w:rFonts w:ascii="Arial" w:hAnsi="Arial" w:cs="Arial"/>
          <w:color w:val="202124"/>
          <w:shd w:val="clear" w:color="auto" w:fill="FFFFFF"/>
        </w:rPr>
        <w:t>seful Factsheet can be found at:</w:t>
      </w:r>
    </w:p>
    <w:p w:rsidR="00B018A4" w:rsidRPr="0033478C" w:rsidRDefault="00C85C4B" w:rsidP="00C556DF">
      <w:pPr>
        <w:rPr>
          <w:rFonts w:ascii="Arial" w:hAnsi="Arial" w:cs="Arial"/>
          <w:sz w:val="20"/>
          <w:szCs w:val="20"/>
        </w:rPr>
      </w:pPr>
      <w:hyperlink r:id="rId12" w:history="1">
        <w:r w:rsidRPr="0033478C">
          <w:rPr>
            <w:rStyle w:val="Hyperlink"/>
            <w:rFonts w:ascii="Arial" w:hAnsi="Arial" w:cs="Arial"/>
            <w:sz w:val="20"/>
            <w:szCs w:val="20"/>
          </w:rPr>
          <w:t>https://www.gov.uk/government/publications/care-act-2014-part-1-factsheets/care-act-factsheets</w:t>
        </w:r>
      </w:hyperlink>
    </w:p>
    <w:p w:rsidR="00C85C4B" w:rsidRDefault="00C85C4B" w:rsidP="00C556DF">
      <w:pPr>
        <w:rPr>
          <w:rFonts w:ascii="Arial" w:hAnsi="Arial" w:cs="Arial"/>
          <w:color w:val="0B0C0C"/>
          <w:shd w:val="clear" w:color="auto" w:fill="FFFFFF"/>
        </w:rPr>
      </w:pPr>
      <w:r w:rsidRPr="00C85C4B">
        <w:rPr>
          <w:rFonts w:ascii="Arial" w:hAnsi="Arial" w:cs="Arial"/>
        </w:rPr>
        <w:t xml:space="preserve">The Act itself </w:t>
      </w:r>
      <w:r>
        <w:rPr>
          <w:rFonts w:ascii="Arial" w:hAnsi="Arial" w:cs="Arial"/>
        </w:rPr>
        <w:t xml:space="preserve">is </w:t>
      </w:r>
      <w:r w:rsidRPr="00C85C4B">
        <w:rPr>
          <w:rFonts w:ascii="Arial" w:hAnsi="Arial" w:cs="Arial"/>
        </w:rPr>
        <w:t>at</w:t>
      </w:r>
      <w:r>
        <w:rPr>
          <w:rFonts w:ascii="Arial" w:hAnsi="Arial" w:cs="Arial"/>
        </w:rPr>
        <w:t>:</w:t>
      </w:r>
      <w:r w:rsidRPr="0033478C">
        <w:rPr>
          <w:rFonts w:ascii="Arial" w:hAnsi="Arial" w:cs="Arial"/>
          <w:sz w:val="20"/>
          <w:szCs w:val="20"/>
        </w:rPr>
        <w:t xml:space="preserve"> </w:t>
      </w:r>
      <w:hyperlink r:id="rId13" w:history="1">
        <w:r w:rsidR="00B018A4" w:rsidRPr="0033478C">
          <w:rPr>
            <w:rStyle w:val="Hyperlink"/>
            <w:rFonts w:ascii="Arial" w:hAnsi="Arial" w:cs="Arial"/>
            <w:sz w:val="20"/>
            <w:szCs w:val="20"/>
            <w:shd w:val="clear" w:color="auto" w:fill="FFFFFF"/>
          </w:rPr>
          <w:t>https://www.legislation.gov.uk/ukpga/2014/23/enacted</w:t>
        </w:r>
      </w:hyperlink>
    </w:p>
    <w:p w:rsidR="00B018A4" w:rsidRPr="00C85C4B" w:rsidRDefault="00C85C4B" w:rsidP="00C556DF">
      <w:pPr>
        <w:rPr>
          <w:rFonts w:ascii="Arial" w:hAnsi="Arial" w:cs="Arial"/>
          <w:b/>
          <w:color w:val="4F81BD"/>
        </w:rPr>
      </w:pPr>
      <w:r w:rsidRPr="00C85C4B">
        <w:rPr>
          <w:rFonts w:ascii="Arial" w:hAnsi="Arial" w:cs="Arial"/>
          <w:color w:val="0B0C0C"/>
          <w:shd w:val="clear" w:color="auto" w:fill="FFFFFF"/>
        </w:rPr>
        <w:t xml:space="preserve"> However, during the pandemic local authorities can use the new </w:t>
      </w:r>
      <w:r w:rsidRPr="008D6405">
        <w:rPr>
          <w:rFonts w:ascii="Arial" w:hAnsi="Arial" w:cs="Arial"/>
          <w:color w:val="0B0C0C"/>
          <w:u w:val="single"/>
          <w:shd w:val="clear" w:color="auto" w:fill="FFFFFF"/>
        </w:rPr>
        <w:t>Care Act easements, created under the Coronavirus Act</w:t>
      </w:r>
      <w:r w:rsidRPr="00C85C4B">
        <w:rPr>
          <w:rFonts w:ascii="Arial" w:hAnsi="Arial" w:cs="Arial"/>
          <w:color w:val="0B0C0C"/>
          <w:shd w:val="clear" w:color="auto" w:fill="FFFFFF"/>
        </w:rPr>
        <w:t xml:space="preserve"> </w:t>
      </w:r>
      <w:r w:rsidRPr="008D6405">
        <w:rPr>
          <w:rFonts w:ascii="Arial" w:hAnsi="Arial" w:cs="Arial"/>
          <w:b/>
          <w:color w:val="0B0C0C"/>
          <w:shd w:val="clear" w:color="auto" w:fill="FFFFFF"/>
        </w:rPr>
        <w:t>2020</w:t>
      </w:r>
      <w:r w:rsidRPr="00C85C4B">
        <w:rPr>
          <w:rFonts w:ascii="Arial" w:hAnsi="Arial" w:cs="Arial"/>
          <w:color w:val="0B0C0C"/>
          <w:shd w:val="clear" w:color="auto" w:fill="FFFFFF"/>
        </w:rPr>
        <w:t xml:space="preserve">, </w:t>
      </w:r>
      <w:r>
        <w:rPr>
          <w:rFonts w:ascii="Arial" w:hAnsi="Arial" w:cs="Arial"/>
          <w:color w:val="0B0C0C"/>
          <w:shd w:val="clear" w:color="auto" w:fill="FFFFFF"/>
        </w:rPr>
        <w:t>This situation is still evolving.</w:t>
      </w:r>
    </w:p>
    <w:p w:rsidR="00B018A4" w:rsidRDefault="00B018A4" w:rsidP="00C556DF">
      <w:pPr>
        <w:rPr>
          <w:rFonts w:ascii="Arial" w:hAnsi="Arial" w:cs="Arial"/>
          <w:b/>
          <w:color w:val="4F81BD"/>
          <w:sz w:val="24"/>
          <w:szCs w:val="24"/>
        </w:rPr>
      </w:pPr>
    </w:p>
    <w:p w:rsidR="00703C42" w:rsidRDefault="00703C42" w:rsidP="00C556DF">
      <w:pPr>
        <w:rPr>
          <w:rFonts w:ascii="Arial" w:hAnsi="Arial" w:cs="Arial"/>
          <w:color w:val="4D5156"/>
          <w:sz w:val="21"/>
          <w:szCs w:val="21"/>
          <w:shd w:val="clear" w:color="auto" w:fill="FFFFFF"/>
        </w:rPr>
      </w:pPr>
    </w:p>
    <w:p w:rsidR="00BC0196" w:rsidRDefault="000668BC" w:rsidP="00BC0196">
      <w:pPr>
        <w:rPr>
          <w:rFonts w:ascii="Arial" w:hAnsi="Arial" w:cs="Arial"/>
          <w:b/>
          <w:color w:val="0070C0"/>
          <w:sz w:val="24"/>
          <w:szCs w:val="24"/>
        </w:rPr>
      </w:pPr>
      <w:r>
        <w:rPr>
          <w:rFonts w:ascii="Arial" w:hAnsi="Arial" w:cs="Arial"/>
          <w:b/>
          <w:color w:val="0070C0"/>
          <w:sz w:val="24"/>
          <w:szCs w:val="24"/>
        </w:rPr>
        <w:t xml:space="preserve">4  </w:t>
      </w:r>
      <w:r w:rsidR="00F75EE3" w:rsidRPr="000668BC">
        <w:rPr>
          <w:rFonts w:ascii="Arial" w:hAnsi="Arial" w:cs="Arial"/>
          <w:b/>
          <w:color w:val="0070C0"/>
          <w:sz w:val="24"/>
          <w:szCs w:val="24"/>
        </w:rPr>
        <w:t>Closing the l</w:t>
      </w:r>
      <w:r w:rsidR="00BC0196" w:rsidRPr="000668BC">
        <w:rPr>
          <w:rFonts w:ascii="Arial" w:hAnsi="Arial" w:cs="Arial"/>
          <w:b/>
          <w:color w:val="0070C0"/>
          <w:sz w:val="24"/>
          <w:szCs w:val="24"/>
        </w:rPr>
        <w:t>arge hospitals</w:t>
      </w:r>
      <w:r w:rsidR="00F75EE3" w:rsidRPr="000668BC">
        <w:rPr>
          <w:rFonts w:ascii="Arial" w:hAnsi="Arial" w:cs="Arial"/>
          <w:b/>
          <w:color w:val="0070C0"/>
          <w:sz w:val="24"/>
          <w:szCs w:val="24"/>
        </w:rPr>
        <w:t xml:space="preserve"> and the aftermath</w:t>
      </w:r>
    </w:p>
    <w:p w:rsidR="003D59F4" w:rsidRPr="000668BC" w:rsidRDefault="003D59F4" w:rsidP="00BC0196">
      <w:pPr>
        <w:rPr>
          <w:rFonts w:ascii="Arial" w:hAnsi="Arial" w:cs="Arial"/>
          <w:b/>
          <w:color w:val="0070C0"/>
          <w:sz w:val="24"/>
          <w:szCs w:val="24"/>
        </w:rPr>
      </w:pPr>
    </w:p>
    <w:p w:rsidR="00BC0196" w:rsidRPr="00745DD0" w:rsidRDefault="00BC0196" w:rsidP="00BC0196">
      <w:pPr>
        <w:rPr>
          <w:rFonts w:eastAsia="Times New Roman" w:cs="Calibri"/>
          <w:i/>
        </w:rPr>
      </w:pPr>
      <w:r>
        <w:rPr>
          <w:rFonts w:ascii="Arial" w:hAnsi="Arial" w:cs="Arial"/>
          <w:color w:val="333333"/>
          <w:sz w:val="21"/>
          <w:szCs w:val="21"/>
          <w:shd w:val="clear" w:color="auto" w:fill="FFFFFF"/>
        </w:rPr>
        <w:t xml:space="preserve">Initially there was evidence that this policy was </w:t>
      </w:r>
      <w:r w:rsidR="009920A7">
        <w:rPr>
          <w:rFonts w:ascii="Arial" w:hAnsi="Arial" w:cs="Arial"/>
          <w:color w:val="333333"/>
          <w:sz w:val="21"/>
          <w:szCs w:val="21"/>
          <w:shd w:val="clear" w:color="auto" w:fill="FFFFFF"/>
        </w:rPr>
        <w:t xml:space="preserve">indeed </w:t>
      </w:r>
      <w:r>
        <w:rPr>
          <w:rFonts w:ascii="Arial" w:hAnsi="Arial" w:cs="Arial"/>
          <w:color w:val="333333"/>
          <w:sz w:val="21"/>
          <w:szCs w:val="21"/>
          <w:shd w:val="clear" w:color="auto" w:fill="FFFFFF"/>
        </w:rPr>
        <w:t xml:space="preserve">capable of proving improved service. For instance  </w:t>
      </w:r>
      <w:r w:rsidRPr="00BC0196">
        <w:rPr>
          <w:rFonts w:eastAsia="Times New Roman" w:cs="Calibri"/>
          <w:u w:val="single"/>
        </w:rPr>
        <w:t>Emmerson E, Roberstson J,Gregory N et al  2000</w:t>
      </w:r>
      <w:r>
        <w:rPr>
          <w:rFonts w:eastAsia="Times New Roman" w:cs="Calibri"/>
          <w:u w:val="single"/>
          <w:vertAlign w:val="superscript"/>
        </w:rPr>
        <w:t>2</w:t>
      </w:r>
      <w:r>
        <w:rPr>
          <w:rFonts w:eastAsia="Times New Roman" w:cs="Calibri"/>
        </w:rPr>
        <w:t xml:space="preserve"> </w:t>
      </w:r>
      <w:r w:rsidRPr="00745DD0">
        <w:rPr>
          <w:rFonts w:eastAsia="Times New Roman" w:cs="Calibri"/>
          <w:i/>
        </w:rPr>
        <w:t>“</w:t>
      </w:r>
      <w:r w:rsidRPr="00745DD0">
        <w:rPr>
          <w:rFonts w:ascii="Arial" w:hAnsi="Arial" w:cs="Arial"/>
          <w:i/>
          <w:sz w:val="21"/>
          <w:szCs w:val="21"/>
          <w:shd w:val="clear" w:color="auto" w:fill="FFFFFF"/>
        </w:rPr>
        <w:t>The costs, nature, and benefits of residential supports were examined for 86 adults with mental retardation living in village communities, 133 adults living in newly built residential campuses, and 281 adults living in dispersed housing schemes (small community-based group homes and supported living). Results indicated that (a) the adjusted comprehensive costs of provision in dispersed housing schemes were 15% higher than in residential campuses and 20% higher than in village communities; (b) dispersed housing schemes and village communities offered a significantly greater quality of care than did residential campuses; and (c) there appeared to be distinct patterns of quality of life benefits associated with dispersed housing schemes and village communities, with both approaches offering a greater quality of life than did residential campuses”.</w:t>
      </w:r>
    </w:p>
    <w:p w:rsidR="00DD275A" w:rsidRDefault="00DD275A" w:rsidP="00DD275A">
      <w:pPr>
        <w:rPr>
          <w:rFonts w:ascii="Arial" w:hAnsi="Arial" w:cs="Arial"/>
        </w:rPr>
      </w:pPr>
    </w:p>
    <w:p w:rsidR="00DD275A" w:rsidRPr="003F60A3" w:rsidRDefault="00DD275A" w:rsidP="00DD275A">
      <w:pPr>
        <w:rPr>
          <w:rFonts w:ascii="Arial" w:hAnsi="Arial" w:cs="Arial"/>
          <w:vertAlign w:val="superscript"/>
        </w:rPr>
      </w:pPr>
      <w:r>
        <w:rPr>
          <w:rFonts w:ascii="Arial" w:hAnsi="Arial" w:cs="Arial"/>
        </w:rPr>
        <w:t>However t</w:t>
      </w:r>
      <w:r w:rsidRPr="003F60A3">
        <w:rPr>
          <w:rFonts w:ascii="Arial" w:hAnsi="Arial" w:cs="Arial"/>
        </w:rPr>
        <w:t xml:space="preserve">he practical implications of this policy were critiqued in 2008. A review of the then </w:t>
      </w:r>
      <w:r>
        <w:rPr>
          <w:rFonts w:ascii="Arial" w:hAnsi="Arial" w:cs="Arial"/>
        </w:rPr>
        <w:t xml:space="preserve">growing </w:t>
      </w:r>
      <w:r w:rsidRPr="003F60A3">
        <w:rPr>
          <w:rFonts w:ascii="Arial" w:hAnsi="Arial" w:cs="Arial"/>
        </w:rPr>
        <w:t>evidence demonstrated</w:t>
      </w:r>
      <w:r w:rsidRPr="003F60A3">
        <w:rPr>
          <w:rFonts w:ascii="Arial" w:hAnsi="Arial" w:cs="Arial"/>
          <w:vertAlign w:val="superscript"/>
        </w:rPr>
        <w:t>3</w:t>
      </w:r>
    </w:p>
    <w:p w:rsidR="00DD275A" w:rsidRPr="003F60A3" w:rsidRDefault="00DD275A" w:rsidP="00DD275A">
      <w:pPr>
        <w:rPr>
          <w:rFonts w:ascii="Arial" w:hAnsi="Arial" w:cs="Arial"/>
          <w:vertAlign w:val="superscript"/>
        </w:rPr>
      </w:pPr>
    </w:p>
    <w:p w:rsidR="00DD275A" w:rsidRPr="0010017A" w:rsidRDefault="00DD275A" w:rsidP="00DD275A">
      <w:pPr>
        <w:numPr>
          <w:ilvl w:val="0"/>
          <w:numId w:val="9"/>
        </w:numPr>
        <w:rPr>
          <w:rFonts w:ascii="Arial" w:hAnsi="Arial" w:cs="Arial"/>
          <w:vertAlign w:val="superscript"/>
        </w:rPr>
      </w:pPr>
      <w:r w:rsidRPr="0010017A">
        <w:rPr>
          <w:rFonts w:ascii="Arial" w:hAnsi="Arial" w:cs="Arial"/>
        </w:rPr>
        <w:t xml:space="preserve">High quality community care is not cheaper than hospital care. Researchers found that while some types of living accommodation were cheaper than a hospital place, </w:t>
      </w:r>
      <w:r w:rsidR="0010017A" w:rsidRPr="0010017A">
        <w:rPr>
          <w:rFonts w:ascii="Arial" w:hAnsi="Arial" w:cs="Arial"/>
        </w:rPr>
        <w:t>on average new types of accommodation were more expensive</w:t>
      </w:r>
      <w:r w:rsidR="0010017A">
        <w:rPr>
          <w:rFonts w:ascii="Arial" w:hAnsi="Arial" w:cs="Arial"/>
        </w:rPr>
        <w:t>.</w:t>
      </w:r>
    </w:p>
    <w:p w:rsidR="00EE447A" w:rsidRDefault="00EE447A" w:rsidP="00EE447A">
      <w:pPr>
        <w:rPr>
          <w:rFonts w:ascii="Arial" w:hAnsi="Arial" w:cs="Arial"/>
        </w:rPr>
      </w:pPr>
    </w:p>
    <w:p w:rsidR="00DD275A" w:rsidRDefault="00DD275A" w:rsidP="00DD275A">
      <w:pPr>
        <w:numPr>
          <w:ilvl w:val="0"/>
          <w:numId w:val="8"/>
        </w:numPr>
        <w:rPr>
          <w:rFonts w:ascii="Arial" w:hAnsi="Arial" w:cs="Arial"/>
        </w:rPr>
      </w:pPr>
      <w:r w:rsidRPr="003F60A3">
        <w:rPr>
          <w:rFonts w:ascii="Arial" w:hAnsi="Arial" w:cs="Arial"/>
        </w:rPr>
        <w:t>Local authority responsibility for learning disability services has meant that there continued to be a wide variation in the type and quality of services available</w:t>
      </w:r>
    </w:p>
    <w:p w:rsidR="0010017A" w:rsidRPr="003F60A3" w:rsidRDefault="0010017A" w:rsidP="0010017A">
      <w:pPr>
        <w:rPr>
          <w:rFonts w:ascii="Arial" w:hAnsi="Arial" w:cs="Arial"/>
        </w:rPr>
      </w:pPr>
    </w:p>
    <w:p w:rsidR="00DD275A" w:rsidRDefault="00DD275A" w:rsidP="00DD275A">
      <w:pPr>
        <w:numPr>
          <w:ilvl w:val="0"/>
          <w:numId w:val="8"/>
        </w:numPr>
        <w:rPr>
          <w:rFonts w:ascii="Arial" w:hAnsi="Arial" w:cs="Arial"/>
        </w:rPr>
      </w:pPr>
      <w:r w:rsidRPr="003F60A3">
        <w:rPr>
          <w:rFonts w:ascii="Arial" w:hAnsi="Arial" w:cs="Arial"/>
        </w:rPr>
        <w:t xml:space="preserve"> Financial pressures on the private care sector have led to many smaller providers going out of business, to be replaced by larger firms.</w:t>
      </w:r>
    </w:p>
    <w:p w:rsidR="009920A7" w:rsidRDefault="009920A7" w:rsidP="009920A7">
      <w:pPr>
        <w:rPr>
          <w:i/>
        </w:rPr>
      </w:pPr>
    </w:p>
    <w:p w:rsidR="009920A7" w:rsidRPr="009920A7" w:rsidRDefault="009920A7" w:rsidP="009920A7">
      <w:pPr>
        <w:rPr>
          <w:rFonts w:ascii="Arial" w:hAnsi="Arial" w:cs="Arial"/>
        </w:rPr>
      </w:pPr>
      <w:r w:rsidRPr="009920A7">
        <w:rPr>
          <w:rFonts w:ascii="Arial" w:hAnsi="Arial" w:cs="Arial"/>
          <w:i/>
          <w:vertAlign w:val="superscript"/>
        </w:rPr>
        <w:t>4</w:t>
      </w:r>
      <w:r>
        <w:rPr>
          <w:rFonts w:ascii="Arial" w:hAnsi="Arial" w:cs="Arial"/>
          <w:i/>
          <w:vertAlign w:val="superscript"/>
        </w:rPr>
        <w:t xml:space="preserve"> </w:t>
      </w:r>
      <w:r>
        <w:rPr>
          <w:rFonts w:ascii="Arial" w:hAnsi="Arial" w:cs="Arial"/>
          <w:i/>
        </w:rPr>
        <w:t xml:space="preserve">A later review in 2015 </w:t>
      </w:r>
      <w:r w:rsidRPr="009920A7">
        <w:rPr>
          <w:rFonts w:ascii="Arial" w:hAnsi="Arial" w:cs="Arial"/>
          <w:i/>
        </w:rPr>
        <w:t>Shared-Life Communities for People with a Learning Disability: A Review of Evidence</w:t>
      </w:r>
      <w:r w:rsidRPr="009920A7">
        <w:rPr>
          <w:rFonts w:ascii="Arial" w:hAnsi="Arial" w:cs="Arial"/>
        </w:rPr>
        <w:t xml:space="preserve">  </w:t>
      </w:r>
      <w:r>
        <w:rPr>
          <w:rFonts w:ascii="Arial" w:hAnsi="Arial" w:cs="Arial"/>
        </w:rPr>
        <w:t xml:space="preserve">commented on an emerging </w:t>
      </w:r>
      <w:r w:rsidR="00EE447A">
        <w:rPr>
          <w:rFonts w:ascii="Arial" w:hAnsi="Arial" w:cs="Arial"/>
        </w:rPr>
        <w:t xml:space="preserve">and complex </w:t>
      </w:r>
      <w:r>
        <w:rPr>
          <w:rFonts w:ascii="Arial" w:hAnsi="Arial" w:cs="Arial"/>
        </w:rPr>
        <w:t>picture</w:t>
      </w:r>
    </w:p>
    <w:p w:rsidR="009920A7" w:rsidRPr="003F60A3" w:rsidRDefault="009920A7" w:rsidP="009920A7">
      <w:pPr>
        <w:rPr>
          <w:rFonts w:ascii="Arial" w:hAnsi="Arial" w:cs="Arial"/>
        </w:rPr>
      </w:pPr>
    </w:p>
    <w:p w:rsidR="00F75EE3" w:rsidRPr="00F75EE3" w:rsidRDefault="009920A7" w:rsidP="009920A7">
      <w:pPr>
        <w:rPr>
          <w:rFonts w:ascii="Arial" w:hAnsi="Arial" w:cs="Arial"/>
          <w:i/>
        </w:rPr>
      </w:pPr>
      <w:r w:rsidRPr="00F75EE3">
        <w:rPr>
          <w:rFonts w:ascii="Arial" w:hAnsi="Arial" w:cs="Arial"/>
          <w:i/>
        </w:rPr>
        <w:t xml:space="preserve">The choice of residence is defined as a right of disabled people under the United Nations Convention on the Rights of Disabled </w:t>
      </w:r>
      <w:r w:rsidR="00EB6CEB" w:rsidRPr="00F75EE3">
        <w:rPr>
          <w:rFonts w:ascii="Arial" w:hAnsi="Arial" w:cs="Arial"/>
          <w:i/>
        </w:rPr>
        <w:t xml:space="preserve">People. </w:t>
      </w:r>
      <w:r w:rsidRPr="00F75EE3">
        <w:rPr>
          <w:rFonts w:ascii="Arial" w:hAnsi="Arial" w:cs="Arial"/>
          <w:i/>
        </w:rPr>
        <w:t xml:space="preserve">Nevertheless, the choice of how </w:t>
      </w:r>
      <w:r w:rsidR="000300FE" w:rsidRPr="00F75EE3">
        <w:rPr>
          <w:rFonts w:ascii="Arial" w:hAnsi="Arial" w:cs="Arial"/>
          <w:i/>
        </w:rPr>
        <w:t>and where</w:t>
      </w:r>
      <w:r w:rsidRPr="00F75EE3">
        <w:rPr>
          <w:rFonts w:ascii="Arial" w:hAnsi="Arial" w:cs="Arial"/>
          <w:i/>
        </w:rPr>
        <w:t xml:space="preserve"> to live has usually been denied to people with a learning disability. </w:t>
      </w:r>
      <w:r w:rsidR="000300FE" w:rsidRPr="00F75EE3">
        <w:rPr>
          <w:rFonts w:ascii="Arial" w:hAnsi="Arial" w:cs="Arial"/>
          <w:i/>
        </w:rPr>
        <w:t>Instead, public policy has usually specified what pattern of life people with a le</w:t>
      </w:r>
      <w:r w:rsidR="000300FE">
        <w:rPr>
          <w:rFonts w:ascii="Arial" w:hAnsi="Arial" w:cs="Arial"/>
          <w:i/>
        </w:rPr>
        <w:t>arning disability ought to lead</w:t>
      </w:r>
      <w:r w:rsidR="000300FE" w:rsidRPr="00F75EE3">
        <w:rPr>
          <w:rFonts w:ascii="Arial" w:hAnsi="Arial" w:cs="Arial"/>
          <w:i/>
        </w:rPr>
        <w:t xml:space="preserve">, and research has often discounted their expressed preferences. </w:t>
      </w:r>
    </w:p>
    <w:p w:rsidR="00F75EE3" w:rsidRPr="00F75EE3" w:rsidRDefault="00F75EE3" w:rsidP="009920A7">
      <w:pPr>
        <w:rPr>
          <w:rFonts w:ascii="Arial" w:hAnsi="Arial" w:cs="Arial"/>
          <w:i/>
        </w:rPr>
      </w:pPr>
    </w:p>
    <w:p w:rsidR="009920A7" w:rsidRPr="0010017A" w:rsidRDefault="009920A7" w:rsidP="00F75EE3">
      <w:pPr>
        <w:rPr>
          <w:rFonts w:ascii="Arial" w:hAnsi="Arial" w:cs="Arial"/>
          <w:sz w:val="28"/>
          <w:szCs w:val="28"/>
          <w:vertAlign w:val="superscript"/>
        </w:rPr>
      </w:pPr>
      <w:r w:rsidRPr="00F75EE3">
        <w:rPr>
          <w:rFonts w:ascii="Arial" w:hAnsi="Arial" w:cs="Arial"/>
          <w:i/>
        </w:rPr>
        <w:t xml:space="preserve">There has been very little research on the housing preferences of people with a learning disability, but one recent study of older people with a learning disability found they preferred models of housing that provide an opportunity for people with a learning disability “to live in close proximity to their peers and in large groups in the community rather than in small, dispersed community housing” </w:t>
      </w:r>
      <w:r w:rsidR="0010017A">
        <w:rPr>
          <w:rFonts w:ascii="Arial" w:hAnsi="Arial" w:cs="Arial"/>
          <w:vertAlign w:val="superscript"/>
        </w:rPr>
        <w:t>5</w:t>
      </w:r>
    </w:p>
    <w:p w:rsidR="003D59F4" w:rsidRDefault="003D59F4" w:rsidP="00EE447A">
      <w:pPr>
        <w:rPr>
          <w:rFonts w:ascii="Arial" w:hAnsi="Arial" w:cs="Arial"/>
          <w:b/>
          <w:color w:val="0070C0"/>
          <w:sz w:val="24"/>
          <w:szCs w:val="24"/>
        </w:rPr>
      </w:pPr>
    </w:p>
    <w:p w:rsidR="003D59F4" w:rsidRDefault="003D59F4" w:rsidP="00EE447A">
      <w:pPr>
        <w:rPr>
          <w:rFonts w:ascii="Arial" w:hAnsi="Arial" w:cs="Arial"/>
          <w:b/>
          <w:color w:val="0070C0"/>
          <w:sz w:val="24"/>
          <w:szCs w:val="24"/>
        </w:rPr>
      </w:pPr>
    </w:p>
    <w:p w:rsidR="003D59F4" w:rsidRDefault="003D59F4" w:rsidP="00EE447A">
      <w:pPr>
        <w:rPr>
          <w:rFonts w:ascii="Arial" w:hAnsi="Arial" w:cs="Arial"/>
          <w:b/>
          <w:color w:val="0070C0"/>
          <w:sz w:val="24"/>
          <w:szCs w:val="24"/>
        </w:rPr>
      </w:pPr>
    </w:p>
    <w:p w:rsidR="003D59F4" w:rsidRDefault="003D59F4" w:rsidP="00EE447A">
      <w:pPr>
        <w:rPr>
          <w:rFonts w:ascii="Arial" w:hAnsi="Arial" w:cs="Arial"/>
          <w:b/>
          <w:color w:val="0070C0"/>
          <w:sz w:val="24"/>
          <w:szCs w:val="24"/>
        </w:rPr>
      </w:pPr>
    </w:p>
    <w:p w:rsidR="003D59F4" w:rsidRDefault="003D59F4" w:rsidP="00EE447A">
      <w:pPr>
        <w:rPr>
          <w:rFonts w:ascii="Arial" w:hAnsi="Arial" w:cs="Arial"/>
          <w:b/>
          <w:color w:val="0070C0"/>
          <w:sz w:val="24"/>
          <w:szCs w:val="24"/>
        </w:rPr>
      </w:pPr>
    </w:p>
    <w:p w:rsidR="00EE447A" w:rsidRDefault="000668BC" w:rsidP="00EE447A">
      <w:pPr>
        <w:rPr>
          <w:rFonts w:ascii="Arial" w:hAnsi="Arial" w:cs="Arial"/>
          <w:b/>
          <w:color w:val="0070C0"/>
          <w:sz w:val="24"/>
          <w:szCs w:val="24"/>
        </w:rPr>
      </w:pPr>
      <w:r>
        <w:rPr>
          <w:rFonts w:ascii="Arial" w:hAnsi="Arial" w:cs="Arial"/>
          <w:b/>
          <w:color w:val="0070C0"/>
          <w:sz w:val="24"/>
          <w:szCs w:val="24"/>
        </w:rPr>
        <w:t xml:space="preserve">5  </w:t>
      </w:r>
      <w:r w:rsidR="00EE447A" w:rsidRPr="000668BC">
        <w:rPr>
          <w:rFonts w:ascii="Arial" w:hAnsi="Arial" w:cs="Arial"/>
          <w:b/>
          <w:color w:val="0070C0"/>
          <w:sz w:val="24"/>
          <w:szCs w:val="24"/>
        </w:rPr>
        <w:t>Ideas underpinning policy</w:t>
      </w:r>
    </w:p>
    <w:p w:rsidR="003D59F4" w:rsidRPr="000668BC" w:rsidRDefault="003D59F4" w:rsidP="00EE447A">
      <w:pPr>
        <w:rPr>
          <w:color w:val="0070C0"/>
        </w:rPr>
      </w:pPr>
    </w:p>
    <w:p w:rsidR="00253AED" w:rsidRDefault="000300FE" w:rsidP="00EE447A">
      <w:pPr>
        <w:rPr>
          <w:rFonts w:ascii="Arial" w:hAnsi="Arial" w:cs="Arial"/>
          <w:i/>
          <w:u w:val="single"/>
        </w:rPr>
      </w:pPr>
      <w:r w:rsidRPr="00D563DA">
        <w:rPr>
          <w:rFonts w:ascii="Arial" w:hAnsi="Arial" w:cs="Arial"/>
        </w:rPr>
        <w:t xml:space="preserve">The </w:t>
      </w:r>
      <w:r>
        <w:rPr>
          <w:rFonts w:ascii="Arial" w:hAnsi="Arial" w:cs="Arial"/>
        </w:rPr>
        <w:t xml:space="preserve">enduring </w:t>
      </w:r>
      <w:r w:rsidRPr="00D563DA">
        <w:rPr>
          <w:rFonts w:ascii="Arial" w:hAnsi="Arial" w:cs="Arial"/>
        </w:rPr>
        <w:t xml:space="preserve">ethos behind much of this </w:t>
      </w:r>
      <w:r>
        <w:rPr>
          <w:rFonts w:ascii="Arial" w:hAnsi="Arial" w:cs="Arial"/>
        </w:rPr>
        <w:t xml:space="preserve">focus away from group care </w:t>
      </w:r>
      <w:r w:rsidRPr="00D563DA">
        <w:rPr>
          <w:rFonts w:ascii="Arial" w:hAnsi="Arial" w:cs="Arial"/>
        </w:rPr>
        <w:t>is exemplified by David Towel (Centre for We</w:t>
      </w:r>
      <w:r>
        <w:rPr>
          <w:rFonts w:ascii="Arial" w:hAnsi="Arial" w:cs="Arial"/>
        </w:rPr>
        <w:t>l</w:t>
      </w:r>
      <w:r w:rsidRPr="00D563DA">
        <w:rPr>
          <w:rFonts w:ascii="Arial" w:hAnsi="Arial" w:cs="Arial"/>
        </w:rPr>
        <w:t xml:space="preserve">fare Reform 2012) </w:t>
      </w:r>
      <w:r w:rsidR="003D59F4">
        <w:rPr>
          <w:rFonts w:ascii="Arial" w:hAnsi="Arial" w:cs="Arial"/>
          <w:vertAlign w:val="superscript"/>
        </w:rPr>
        <w:t>6</w:t>
      </w:r>
      <w:r>
        <w:rPr>
          <w:rFonts w:ascii="Arial" w:hAnsi="Arial" w:cs="Arial"/>
          <w:vertAlign w:val="superscript"/>
        </w:rPr>
        <w:t xml:space="preserve"> </w:t>
      </w:r>
      <w:r w:rsidRPr="00D563DA">
        <w:rPr>
          <w:rFonts w:ascii="Arial" w:hAnsi="Arial" w:cs="Arial"/>
        </w:rPr>
        <w:t xml:space="preserve">who explains that </w:t>
      </w:r>
      <w:r w:rsidRPr="00D563DA">
        <w:rPr>
          <w:rFonts w:ascii="Arial" w:hAnsi="Arial" w:cs="Arial"/>
          <w:i/>
        </w:rPr>
        <w:t xml:space="preserve">using the status of the King’s Fund, I and my colleagues were able to bring together allies to advance an alternative philosophy. </w:t>
      </w:r>
      <w:r w:rsidR="00EE447A" w:rsidRPr="00D563DA">
        <w:rPr>
          <w:rFonts w:ascii="Arial" w:hAnsi="Arial" w:cs="Arial"/>
          <w:i/>
        </w:rPr>
        <w:t xml:space="preserve">We want to see people with learning disabilities </w:t>
      </w:r>
      <w:r w:rsidR="00EE447A" w:rsidRPr="00D563DA">
        <w:rPr>
          <w:rFonts w:ascii="Arial" w:hAnsi="Arial" w:cs="Arial"/>
          <w:i/>
          <w:u w:val="single"/>
        </w:rPr>
        <w:t xml:space="preserve">‘in the mainstream of life, living </w:t>
      </w:r>
    </w:p>
    <w:p w:rsidR="00EE447A" w:rsidRPr="00D563DA" w:rsidRDefault="00EE447A" w:rsidP="00EE447A">
      <w:pPr>
        <w:rPr>
          <w:rFonts w:ascii="Arial" w:hAnsi="Arial" w:cs="Arial"/>
          <w:i/>
        </w:rPr>
      </w:pPr>
      <w:r w:rsidRPr="00D563DA">
        <w:rPr>
          <w:rFonts w:ascii="Arial" w:hAnsi="Arial" w:cs="Arial"/>
          <w:i/>
          <w:u w:val="single"/>
        </w:rPr>
        <w:t xml:space="preserve">in ordinary houses and ordinary streets, with the same range of choices as any citizen, and mixing as </w:t>
      </w:r>
      <w:r>
        <w:rPr>
          <w:rFonts w:ascii="Arial" w:hAnsi="Arial" w:cs="Arial"/>
          <w:i/>
          <w:u w:val="single"/>
        </w:rPr>
        <w:t xml:space="preserve">equals with the other members </w:t>
      </w:r>
      <w:r w:rsidRPr="00D563DA">
        <w:rPr>
          <w:rFonts w:ascii="Arial" w:hAnsi="Arial" w:cs="Arial"/>
          <w:i/>
          <w:u w:val="single"/>
        </w:rPr>
        <w:t>of their own community’</w:t>
      </w:r>
      <w:r w:rsidRPr="00D563DA">
        <w:rPr>
          <w:rFonts w:ascii="Arial" w:hAnsi="Arial" w:cs="Arial"/>
          <w:i/>
        </w:rPr>
        <w:t xml:space="preserve"> </w:t>
      </w:r>
    </w:p>
    <w:p w:rsidR="00EE447A" w:rsidRPr="0049756B" w:rsidRDefault="00EE447A" w:rsidP="00EE447A">
      <w:pPr>
        <w:rPr>
          <w:rFonts w:ascii="Arial" w:hAnsi="Arial" w:cs="Arial"/>
        </w:rPr>
      </w:pPr>
    </w:p>
    <w:p w:rsidR="00EE447A" w:rsidRPr="0049756B" w:rsidRDefault="00EE447A" w:rsidP="00EE447A">
      <w:pPr>
        <w:rPr>
          <w:rFonts w:ascii="Arial" w:hAnsi="Arial" w:cs="Arial"/>
        </w:rPr>
      </w:pPr>
      <w:r>
        <w:rPr>
          <w:rFonts w:ascii="Arial" w:hAnsi="Arial" w:cs="Arial"/>
        </w:rPr>
        <w:t>Reality has bee</w:t>
      </w:r>
      <w:r w:rsidRPr="0049756B">
        <w:rPr>
          <w:rFonts w:ascii="Arial" w:hAnsi="Arial" w:cs="Arial"/>
        </w:rPr>
        <w:t xml:space="preserve">n </w:t>
      </w:r>
      <w:r>
        <w:rPr>
          <w:rFonts w:ascii="Arial" w:hAnsi="Arial" w:cs="Arial"/>
        </w:rPr>
        <w:t xml:space="preserve">somewhat different </w:t>
      </w:r>
      <w:r w:rsidR="000300FE" w:rsidRPr="0049756B">
        <w:rPr>
          <w:rFonts w:ascii="Arial" w:hAnsi="Arial" w:cs="Arial"/>
        </w:rPr>
        <w:t>Towel</w:t>
      </w:r>
      <w:r w:rsidRPr="0049756B">
        <w:rPr>
          <w:rFonts w:ascii="Arial" w:hAnsi="Arial" w:cs="Arial"/>
        </w:rPr>
        <w:t xml:space="preserve"> continues:</w:t>
      </w:r>
    </w:p>
    <w:p w:rsidR="00EE447A" w:rsidRDefault="00EE447A" w:rsidP="00EE447A">
      <w:pPr>
        <w:rPr>
          <w:rFonts w:ascii="Arial" w:hAnsi="Arial" w:cs="Arial"/>
          <w:i/>
        </w:rPr>
      </w:pPr>
    </w:p>
    <w:p w:rsidR="00EE447A" w:rsidRPr="00D563DA" w:rsidRDefault="00EE447A" w:rsidP="00EE447A">
      <w:pPr>
        <w:rPr>
          <w:rFonts w:ascii="Arial" w:hAnsi="Arial" w:cs="Arial"/>
          <w:i/>
          <w:sz w:val="24"/>
          <w:szCs w:val="24"/>
          <w:u w:val="single"/>
          <w:vertAlign w:val="superscript"/>
        </w:rPr>
      </w:pPr>
      <w:r w:rsidRPr="00D563DA">
        <w:rPr>
          <w:rFonts w:ascii="Arial" w:hAnsi="Arial" w:cs="Arial"/>
          <w:i/>
        </w:rPr>
        <w:t xml:space="preserve">Despite better support to families, this frequently remains inadequate for them to live ordinary lives like other families. Second, for many people with learning disabilities, presence in the community has not equated to full participation, for example in education, employment and leisure opportunities – and many still report lifetimes of loneliness and discrimination. Third, these weaknesses are now being magnified as the government’s response to the global financial crisis leads to cuts in public expenditure on both services and welfare benefits. </w:t>
      </w:r>
      <w:r w:rsidRPr="00D563DA">
        <w:rPr>
          <w:rFonts w:ascii="Arial" w:hAnsi="Arial" w:cs="Arial"/>
          <w:i/>
          <w:u w:val="single"/>
        </w:rPr>
        <w:t>Moreover, this chilly climate may also be weakening the capacity of local communities as sources of mutual support, including for their disadvantaged members.</w:t>
      </w:r>
    </w:p>
    <w:p w:rsidR="00EE447A" w:rsidRDefault="00EE447A" w:rsidP="00EE447A">
      <w:pPr>
        <w:rPr>
          <w:rFonts w:ascii="Arial" w:hAnsi="Arial" w:cs="Arial"/>
          <w:color w:val="0070C0"/>
          <w:sz w:val="24"/>
          <w:szCs w:val="24"/>
        </w:rPr>
      </w:pPr>
    </w:p>
    <w:p w:rsidR="003D59F4" w:rsidRPr="00807CBA" w:rsidRDefault="003D59F4" w:rsidP="00EE447A">
      <w:pPr>
        <w:rPr>
          <w:rFonts w:ascii="Arial" w:hAnsi="Arial" w:cs="Arial"/>
          <w:color w:val="0070C0"/>
          <w:sz w:val="24"/>
          <w:szCs w:val="24"/>
        </w:rPr>
      </w:pPr>
    </w:p>
    <w:p w:rsidR="00F75EE3" w:rsidRDefault="000668BC" w:rsidP="00C556DF">
      <w:pPr>
        <w:rPr>
          <w:rFonts w:ascii="Arial" w:hAnsi="Arial" w:cs="Arial"/>
          <w:b/>
          <w:color w:val="0070C0"/>
          <w:sz w:val="24"/>
          <w:szCs w:val="24"/>
        </w:rPr>
      </w:pPr>
      <w:r>
        <w:rPr>
          <w:rFonts w:ascii="Arial" w:hAnsi="Arial" w:cs="Arial"/>
          <w:b/>
          <w:color w:val="0070C0"/>
          <w:sz w:val="24"/>
          <w:szCs w:val="24"/>
        </w:rPr>
        <w:t xml:space="preserve">6  </w:t>
      </w:r>
      <w:r w:rsidR="00EE447A" w:rsidRPr="000668BC">
        <w:rPr>
          <w:rFonts w:ascii="Arial" w:hAnsi="Arial" w:cs="Arial"/>
          <w:b/>
          <w:color w:val="0070C0"/>
          <w:sz w:val="24"/>
          <w:szCs w:val="24"/>
        </w:rPr>
        <w:t>Outcomes</w:t>
      </w:r>
    </w:p>
    <w:p w:rsidR="003D59F4" w:rsidRPr="000668BC" w:rsidRDefault="003D59F4" w:rsidP="00C556DF">
      <w:pPr>
        <w:rPr>
          <w:rFonts w:ascii="Arial" w:hAnsi="Arial" w:cs="Arial"/>
          <w:color w:val="0070C0"/>
        </w:rPr>
      </w:pPr>
    </w:p>
    <w:p w:rsidR="00ED02DD" w:rsidRPr="00F75EE3" w:rsidRDefault="003D59F4" w:rsidP="00C556DF">
      <w:pPr>
        <w:rPr>
          <w:rFonts w:ascii="Arial" w:hAnsi="Arial" w:cs="Arial"/>
        </w:rPr>
      </w:pPr>
      <w:r>
        <w:rPr>
          <w:rFonts w:ascii="Arial" w:hAnsi="Arial" w:cs="Arial"/>
          <w:vertAlign w:val="superscript"/>
        </w:rPr>
        <w:t>7</w:t>
      </w:r>
      <w:r w:rsidR="00F75EE3">
        <w:rPr>
          <w:rFonts w:ascii="Arial" w:hAnsi="Arial" w:cs="Arial"/>
          <w:vertAlign w:val="superscript"/>
        </w:rPr>
        <w:t xml:space="preserve"> </w:t>
      </w:r>
      <w:r w:rsidR="00F75EE3" w:rsidRPr="00F75EE3">
        <w:rPr>
          <w:rFonts w:ascii="Arial" w:hAnsi="Arial" w:cs="Arial"/>
        </w:rPr>
        <w:t>Also it seems wherever people are housed,</w:t>
      </w:r>
      <w:r w:rsidR="00F75EE3">
        <w:rPr>
          <w:rFonts w:ascii="Arial" w:hAnsi="Arial" w:cs="Arial"/>
        </w:rPr>
        <w:t xml:space="preserve"> learning disability is still associated with disadvantage. </w:t>
      </w:r>
      <w:r w:rsidR="00F75EE3" w:rsidRPr="00F75EE3">
        <w:rPr>
          <w:rFonts w:ascii="Arial" w:hAnsi="Arial" w:cs="Arial"/>
        </w:rPr>
        <w:t xml:space="preserve"> </w:t>
      </w:r>
      <w:r w:rsidR="00F75EE3">
        <w:rPr>
          <w:rFonts w:ascii="Arial" w:hAnsi="Arial" w:cs="Arial"/>
        </w:rPr>
        <w:t>In 2015 Elizab</w:t>
      </w:r>
      <w:r w:rsidR="00EE447A">
        <w:rPr>
          <w:rFonts w:ascii="Arial" w:hAnsi="Arial" w:cs="Arial"/>
        </w:rPr>
        <w:t>e</w:t>
      </w:r>
      <w:r w:rsidR="00F75EE3">
        <w:rPr>
          <w:rFonts w:ascii="Arial" w:hAnsi="Arial" w:cs="Arial"/>
        </w:rPr>
        <w:t>th Blow wrote:</w:t>
      </w:r>
    </w:p>
    <w:p w:rsidR="00ED02DD" w:rsidRPr="00ED02DD" w:rsidRDefault="00ED02DD" w:rsidP="00C556DF">
      <w:pPr>
        <w:rPr>
          <w:rFonts w:ascii="Arial" w:hAnsi="Arial" w:cs="Arial"/>
        </w:rPr>
      </w:pPr>
      <w:r w:rsidRPr="00F75EE3">
        <w:rPr>
          <w:rFonts w:ascii="Arial" w:hAnsi="Arial" w:cs="Arial"/>
          <w:i/>
        </w:rPr>
        <w:t>There are 1.5 million people in the UK with a learning disability. When also including families and carers of people with a learning disability, it is estimated around 6 million people in the UK are directly affected. The availability and quality of services for people with a learning disability have recently come under scrutiny. It has also been evidenced that people with a learning disability experience worse outcomes than average, such as poorer access to health services and higher rates of premature mortality</w:t>
      </w:r>
      <w:r>
        <w:t xml:space="preserve">. </w:t>
      </w:r>
    </w:p>
    <w:p w:rsidR="00756175" w:rsidRDefault="00756175" w:rsidP="00756175"/>
    <w:p w:rsidR="00756175" w:rsidRDefault="00756175" w:rsidP="00756175">
      <w:r>
        <w:t xml:space="preserve">Also the </w:t>
      </w:r>
      <w:r w:rsidRPr="00756175">
        <w:rPr>
          <w:u w:val="single"/>
        </w:rPr>
        <w:t>Learning Disabilities Observatory</w:t>
      </w:r>
      <w:r w:rsidR="003D59F4">
        <w:rPr>
          <w:u w:val="single"/>
          <w:vertAlign w:val="superscript"/>
        </w:rPr>
        <w:t>8</w:t>
      </w:r>
      <w:r>
        <w:t xml:space="preserve">  reports that information from a range of sources consistently says that people with learning disabilities in England die much younger than the general population (13 to 20 years younger for men with learning disabilities; 20 to 26 years younger for women with People with learning disabilities in England 2015: Main report 5 learning disabilities). As with the general population, the median age of death for people with learning disabilities is increasing. </w:t>
      </w:r>
      <w:r w:rsidR="000300FE">
        <w:t xml:space="preserve">More than three times the number of people with learning disabilities die sooner than would be expected when taking into account age and sex. </w:t>
      </w:r>
      <w:r>
        <w:t>The three most common causes of death for people with learning disabilities are circulatory diseases (22.9% of deaths), respiratory diseases (17.1%) and neoplasms (cancers) (13.1%).</w:t>
      </w:r>
    </w:p>
    <w:p w:rsidR="00D563DA" w:rsidRDefault="00D563DA" w:rsidP="00C556DF">
      <w:pPr>
        <w:rPr>
          <w:rFonts w:ascii="Arial" w:hAnsi="Arial" w:cs="Arial"/>
          <w:sz w:val="28"/>
          <w:szCs w:val="28"/>
        </w:rPr>
      </w:pPr>
    </w:p>
    <w:p w:rsidR="00C556DF" w:rsidRPr="00216F9B" w:rsidRDefault="00C556DF" w:rsidP="00C556DF">
      <w:pPr>
        <w:rPr>
          <w:rFonts w:ascii="Arial" w:hAnsi="Arial" w:cs="Arial"/>
          <w:color w:val="0070C0"/>
          <w:sz w:val="24"/>
          <w:szCs w:val="24"/>
        </w:rPr>
      </w:pPr>
    </w:p>
    <w:p w:rsidR="0041165D" w:rsidRDefault="000668BC" w:rsidP="00C556DF">
      <w:pPr>
        <w:rPr>
          <w:rFonts w:ascii="Arial" w:hAnsi="Arial" w:cs="Arial"/>
          <w:b/>
          <w:color w:val="0070C0"/>
          <w:sz w:val="24"/>
          <w:szCs w:val="24"/>
        </w:rPr>
      </w:pPr>
      <w:r>
        <w:rPr>
          <w:rFonts w:ascii="Arial" w:hAnsi="Arial" w:cs="Arial"/>
          <w:b/>
          <w:color w:val="0070C0"/>
          <w:sz w:val="24"/>
          <w:szCs w:val="24"/>
        </w:rPr>
        <w:t xml:space="preserve">7  </w:t>
      </w:r>
      <w:r w:rsidR="00216F9B" w:rsidRPr="000668BC">
        <w:rPr>
          <w:rFonts w:ascii="Arial" w:hAnsi="Arial" w:cs="Arial"/>
          <w:b/>
          <w:color w:val="0070C0"/>
          <w:sz w:val="24"/>
          <w:szCs w:val="24"/>
        </w:rPr>
        <w:t>Access to Service</w:t>
      </w:r>
      <w:r w:rsidR="00745DD0" w:rsidRPr="000668BC">
        <w:rPr>
          <w:rFonts w:ascii="Arial" w:hAnsi="Arial" w:cs="Arial"/>
          <w:b/>
          <w:color w:val="0070C0"/>
          <w:sz w:val="24"/>
          <w:szCs w:val="24"/>
        </w:rPr>
        <w:t xml:space="preserve"> can be problematic</w:t>
      </w:r>
      <w:r w:rsidR="003D416A" w:rsidRPr="000668BC">
        <w:rPr>
          <w:rFonts w:ascii="Arial" w:hAnsi="Arial" w:cs="Arial"/>
          <w:b/>
          <w:color w:val="0070C0"/>
          <w:sz w:val="24"/>
          <w:szCs w:val="24"/>
        </w:rPr>
        <w:t xml:space="preserve"> for families</w:t>
      </w:r>
      <w:r w:rsidR="00756175" w:rsidRPr="000668BC">
        <w:rPr>
          <w:rFonts w:ascii="Arial" w:hAnsi="Arial" w:cs="Arial"/>
          <w:b/>
          <w:color w:val="0070C0"/>
          <w:sz w:val="24"/>
          <w:szCs w:val="24"/>
        </w:rPr>
        <w:t xml:space="preserve"> </w:t>
      </w:r>
    </w:p>
    <w:p w:rsidR="003D59F4" w:rsidRPr="000668BC" w:rsidRDefault="003D59F4" w:rsidP="00C556DF">
      <w:pPr>
        <w:rPr>
          <w:rFonts w:ascii="Arial" w:hAnsi="Arial" w:cs="Arial"/>
          <w:b/>
          <w:color w:val="0070C0"/>
          <w:sz w:val="24"/>
          <w:szCs w:val="24"/>
        </w:rPr>
      </w:pPr>
    </w:p>
    <w:p w:rsidR="00745DD0" w:rsidRPr="004E0F45" w:rsidRDefault="00745DD0" w:rsidP="00EB6CEB">
      <w:pPr>
        <w:spacing w:before="60"/>
        <w:rPr>
          <w:rFonts w:ascii="Arial" w:hAnsi="Arial" w:cs="Arial"/>
          <w:i/>
        </w:rPr>
      </w:pPr>
      <w:r w:rsidRPr="004E0F45">
        <w:rPr>
          <w:rFonts w:ascii="Arial" w:hAnsi="Arial" w:cs="Arial"/>
        </w:rPr>
        <w:t>For example</w:t>
      </w:r>
      <w:r w:rsidRPr="004E0F45">
        <w:rPr>
          <w:rFonts w:ascii="Arial" w:hAnsi="Arial" w:cs="Arial"/>
          <w:u w:val="single"/>
        </w:rPr>
        <w:t xml:space="preserve"> Unlawful restrictions on the rights of disabled children with autism to social care needs assessments</w:t>
      </w:r>
      <w:r w:rsidRPr="004E0F45">
        <w:rPr>
          <w:rFonts w:ascii="Arial" w:hAnsi="Arial" w:cs="Arial"/>
        </w:rPr>
        <w:t xml:space="preserve"> Luke Clements</w:t>
      </w:r>
      <w:r w:rsidR="003D416A" w:rsidRPr="004E0F45">
        <w:rPr>
          <w:rFonts w:ascii="Arial" w:hAnsi="Arial" w:cs="Arial"/>
        </w:rPr>
        <w:t xml:space="preserve"> and colleauges</w:t>
      </w:r>
      <w:r w:rsidR="003D59F4">
        <w:rPr>
          <w:rFonts w:ascii="Arial" w:hAnsi="Arial" w:cs="Arial"/>
          <w:vertAlign w:val="superscript"/>
        </w:rPr>
        <w:t>9</w:t>
      </w:r>
      <w:r w:rsidRPr="004E0F45">
        <w:rPr>
          <w:rFonts w:ascii="Arial" w:hAnsi="Arial" w:cs="Arial"/>
        </w:rPr>
        <w:t xml:space="preserve">. They say the  following  </w:t>
      </w:r>
      <w:r w:rsidRPr="004E0F45">
        <w:rPr>
          <w:rFonts w:ascii="Arial" w:hAnsi="Arial" w:cs="Arial"/>
          <w:i/>
        </w:rPr>
        <w:t xml:space="preserve">‘It is concerning that those in control of providing the support disabled children are entitled to, are breaking the law by having policies in place that restrict access to those that need it. The figures and experiences we have come across are disheartening and show that this problem is widespread. Without sufficient and adequate support in place, children and families are </w:t>
      </w:r>
      <w:r w:rsidRPr="004E0F45">
        <w:rPr>
          <w:rFonts w:ascii="Arial" w:hAnsi="Arial" w:cs="Arial"/>
          <w:i/>
        </w:rPr>
        <w:lastRenderedPageBreak/>
        <w:t>often pushed to breaking point because of the barriers presented to them. The Children Act 1989 provides that disabled children are entitled to services that meet their needs, and therefore policies which prevent this from happening need to be urgently reviewed</w:t>
      </w:r>
      <w:r w:rsidR="003D416A" w:rsidRPr="004E0F45">
        <w:rPr>
          <w:rFonts w:ascii="Arial" w:hAnsi="Arial" w:cs="Arial"/>
        </w:rPr>
        <w:t xml:space="preserve"> </w:t>
      </w:r>
      <w:r w:rsidR="00C832F9" w:rsidRPr="004E0F45">
        <w:rPr>
          <w:rFonts w:ascii="Arial" w:hAnsi="Arial" w:cs="Arial"/>
        </w:rPr>
        <w:t xml:space="preserve">  </w:t>
      </w:r>
      <w:r w:rsidR="003D416A" w:rsidRPr="004E0F45">
        <w:rPr>
          <w:rFonts w:ascii="Arial" w:hAnsi="Arial" w:cs="Arial"/>
        </w:rPr>
        <w:t xml:space="preserve">Moreover, Clements noting a service which </w:t>
      </w:r>
      <w:r w:rsidR="003D416A" w:rsidRPr="004E0F45">
        <w:rPr>
          <w:rFonts w:ascii="Arial" w:hAnsi="Arial" w:cs="Arial"/>
          <w:i/>
        </w:rPr>
        <w:t>is primarily concerned with the duties to safeguard children from abuse and neglect and provides only limited practical advice concerning the provision of support to disabled children and their families.</w:t>
      </w:r>
    </w:p>
    <w:p w:rsidR="00756175" w:rsidRPr="001354F8" w:rsidRDefault="00756175" w:rsidP="00756175">
      <w:pPr>
        <w:rPr>
          <w:color w:val="0070C0"/>
        </w:rPr>
      </w:pPr>
    </w:p>
    <w:p w:rsidR="000300FE" w:rsidRDefault="000668BC" w:rsidP="004E0F45">
      <w:pPr>
        <w:rPr>
          <w:rFonts w:ascii="Arial" w:hAnsi="Arial" w:cs="Arial"/>
          <w:b/>
          <w:color w:val="0070C0"/>
          <w:sz w:val="24"/>
          <w:szCs w:val="24"/>
        </w:rPr>
      </w:pPr>
      <w:r>
        <w:rPr>
          <w:rFonts w:ascii="Arial" w:hAnsi="Arial" w:cs="Arial"/>
          <w:b/>
          <w:color w:val="0070C0"/>
          <w:sz w:val="24"/>
          <w:szCs w:val="24"/>
        </w:rPr>
        <w:t xml:space="preserve">8  </w:t>
      </w:r>
      <w:r w:rsidR="001354F8" w:rsidRPr="000668BC">
        <w:rPr>
          <w:rFonts w:ascii="Arial" w:hAnsi="Arial" w:cs="Arial"/>
          <w:b/>
          <w:color w:val="0070C0"/>
          <w:sz w:val="24"/>
          <w:szCs w:val="24"/>
        </w:rPr>
        <w:t>T</w:t>
      </w:r>
      <w:r w:rsidR="000300FE" w:rsidRPr="000668BC">
        <w:rPr>
          <w:rFonts w:ascii="Arial" w:hAnsi="Arial" w:cs="Arial"/>
          <w:b/>
          <w:color w:val="0070C0"/>
          <w:sz w:val="24"/>
          <w:szCs w:val="24"/>
        </w:rPr>
        <w:t>he</w:t>
      </w:r>
      <w:r w:rsidR="004E0F45" w:rsidRPr="000668BC">
        <w:rPr>
          <w:rFonts w:ascii="Arial" w:hAnsi="Arial" w:cs="Arial"/>
          <w:b/>
          <w:color w:val="0070C0"/>
          <w:sz w:val="24"/>
          <w:szCs w:val="24"/>
        </w:rPr>
        <w:t xml:space="preserve"> learning disabl</w:t>
      </w:r>
      <w:r w:rsidR="006C3A58" w:rsidRPr="000668BC">
        <w:rPr>
          <w:rFonts w:ascii="Arial" w:hAnsi="Arial" w:cs="Arial"/>
          <w:b/>
          <w:color w:val="0070C0"/>
          <w:sz w:val="24"/>
          <w:szCs w:val="24"/>
        </w:rPr>
        <w:t xml:space="preserve">ed are only a very </w:t>
      </w:r>
      <w:r w:rsidR="004E0F45" w:rsidRPr="000668BC">
        <w:rPr>
          <w:rFonts w:ascii="Arial" w:hAnsi="Arial" w:cs="Arial"/>
          <w:b/>
          <w:color w:val="0070C0"/>
          <w:sz w:val="24"/>
          <w:szCs w:val="24"/>
        </w:rPr>
        <w:t xml:space="preserve">small proportion </w:t>
      </w:r>
      <w:r>
        <w:rPr>
          <w:rFonts w:ascii="Arial" w:hAnsi="Arial" w:cs="Arial"/>
          <w:b/>
          <w:color w:val="0070C0"/>
          <w:sz w:val="24"/>
          <w:szCs w:val="24"/>
        </w:rPr>
        <w:t>for local authorities</w:t>
      </w:r>
    </w:p>
    <w:p w:rsidR="003D59F4" w:rsidRPr="000668BC" w:rsidRDefault="003D59F4" w:rsidP="004E0F45">
      <w:pPr>
        <w:rPr>
          <w:rFonts w:ascii="Arial" w:hAnsi="Arial" w:cs="Arial"/>
          <w:b/>
          <w:color w:val="0070C0"/>
          <w:sz w:val="24"/>
          <w:szCs w:val="24"/>
        </w:rPr>
      </w:pPr>
    </w:p>
    <w:p w:rsidR="000668BC" w:rsidRDefault="001354F8" w:rsidP="004E0F45">
      <w:pPr>
        <w:rPr>
          <w:rFonts w:ascii="Arial" w:hAnsi="Arial" w:cs="Arial"/>
        </w:rPr>
      </w:pPr>
      <w:r>
        <w:rPr>
          <w:rFonts w:ascii="Arial" w:hAnsi="Arial" w:cs="Arial"/>
        </w:rPr>
        <w:t>O</w:t>
      </w:r>
      <w:r w:rsidR="004E0F45" w:rsidRPr="004E0F45">
        <w:rPr>
          <w:rFonts w:ascii="Arial" w:hAnsi="Arial" w:cs="Arial"/>
        </w:rPr>
        <w:t xml:space="preserve">f the overall </w:t>
      </w:r>
      <w:r w:rsidR="006C3A58">
        <w:rPr>
          <w:rFonts w:ascii="Arial" w:hAnsi="Arial" w:cs="Arial"/>
        </w:rPr>
        <w:t xml:space="preserve">supported accommodation </w:t>
      </w:r>
      <w:r w:rsidR="004E0F45" w:rsidRPr="004E0F45">
        <w:rPr>
          <w:rFonts w:ascii="Arial" w:hAnsi="Arial" w:cs="Arial"/>
        </w:rPr>
        <w:t>picture</w:t>
      </w:r>
      <w:r w:rsidR="006C3A58">
        <w:rPr>
          <w:rFonts w:ascii="Arial" w:hAnsi="Arial" w:cs="Arial"/>
        </w:rPr>
        <w:t xml:space="preserve"> for local authorities</w:t>
      </w:r>
      <w:r w:rsidR="000668BC">
        <w:rPr>
          <w:rFonts w:ascii="Arial" w:hAnsi="Arial" w:cs="Arial"/>
        </w:rPr>
        <w:t>;</w:t>
      </w:r>
      <w:r w:rsidR="006C3A58">
        <w:rPr>
          <w:rFonts w:ascii="Arial" w:hAnsi="Arial" w:cs="Arial"/>
        </w:rPr>
        <w:t xml:space="preserve"> people</w:t>
      </w:r>
      <w:r w:rsidR="004E0F45" w:rsidRPr="004E0F45">
        <w:rPr>
          <w:rFonts w:ascii="Arial" w:hAnsi="Arial" w:cs="Arial"/>
        </w:rPr>
        <w:t xml:space="preserve"> in supported accommodation versus older people in</w:t>
      </w:r>
      <w:r w:rsidR="006C3A58">
        <w:rPr>
          <w:rFonts w:ascii="Arial" w:hAnsi="Arial" w:cs="Arial"/>
        </w:rPr>
        <w:t xml:space="preserve"> </w:t>
      </w:r>
      <w:r w:rsidR="004E0F45" w:rsidRPr="004E0F45">
        <w:rPr>
          <w:rFonts w:ascii="Arial" w:hAnsi="Arial" w:cs="Arial"/>
        </w:rPr>
        <w:t>England, Wales</w:t>
      </w:r>
      <w:r w:rsidR="004E0F45">
        <w:rPr>
          <w:rFonts w:ascii="Arial" w:hAnsi="Arial" w:cs="Arial"/>
        </w:rPr>
        <w:t xml:space="preserve"> </w:t>
      </w:r>
      <w:r w:rsidR="000300FE" w:rsidRPr="004E0F45">
        <w:rPr>
          <w:rFonts w:ascii="Arial" w:hAnsi="Arial" w:cs="Arial"/>
        </w:rPr>
        <w:t>and Scotland</w:t>
      </w:r>
      <w:r w:rsidR="000668BC">
        <w:rPr>
          <w:rFonts w:ascii="Arial" w:hAnsi="Arial" w:cs="Arial"/>
        </w:rPr>
        <w:t>, were o</w:t>
      </w:r>
      <w:r w:rsidR="004E0F45" w:rsidRPr="004E0F45">
        <w:rPr>
          <w:rFonts w:ascii="Arial" w:hAnsi="Arial" w:cs="Arial"/>
        </w:rPr>
        <w:t xml:space="preserve">lder people </w:t>
      </w:r>
    </w:p>
    <w:p w:rsidR="004E0F45" w:rsidRDefault="004E0F45" w:rsidP="004E0F45">
      <w:pPr>
        <w:rPr>
          <w:rFonts w:ascii="Arial" w:hAnsi="Arial" w:cs="Arial"/>
        </w:rPr>
      </w:pPr>
      <w:r w:rsidRPr="004E0F45">
        <w:rPr>
          <w:rFonts w:ascii="Arial" w:hAnsi="Arial" w:cs="Arial"/>
        </w:rPr>
        <w:t xml:space="preserve">(65+)   395,000 </w:t>
      </w:r>
      <w:r w:rsidRPr="004E0F45">
        <w:rPr>
          <w:rFonts w:ascii="Arial" w:hAnsi="Arial" w:cs="Arial"/>
          <w:b/>
        </w:rPr>
        <w:t>71%</w:t>
      </w:r>
      <w:r w:rsidRPr="004E0F45">
        <w:rPr>
          <w:rFonts w:ascii="Arial" w:hAnsi="Arial" w:cs="Arial"/>
        </w:rPr>
        <w:t xml:space="preserve">   </w:t>
      </w:r>
      <w:r w:rsidR="000668BC">
        <w:rPr>
          <w:rFonts w:ascii="Arial" w:hAnsi="Arial" w:cs="Arial"/>
        </w:rPr>
        <w:t>w</w:t>
      </w:r>
      <w:r w:rsidR="006C3A58">
        <w:rPr>
          <w:rFonts w:ascii="Arial" w:hAnsi="Arial" w:cs="Arial"/>
        </w:rPr>
        <w:t xml:space="preserve">hereas </w:t>
      </w:r>
      <w:r w:rsidRPr="004E0F45">
        <w:rPr>
          <w:rFonts w:ascii="Arial" w:hAnsi="Arial" w:cs="Arial"/>
        </w:rPr>
        <w:t xml:space="preserve">people with learning disabilities were 38,500 </w:t>
      </w:r>
      <w:r w:rsidRPr="000668BC">
        <w:rPr>
          <w:rFonts w:ascii="Arial" w:hAnsi="Arial" w:cs="Arial"/>
          <w:b/>
        </w:rPr>
        <w:t>7%</w:t>
      </w:r>
      <w:r w:rsidR="006C3A58" w:rsidRPr="000668BC">
        <w:rPr>
          <w:rFonts w:ascii="Arial" w:hAnsi="Arial" w:cs="Arial"/>
          <w:b/>
        </w:rPr>
        <w:t>.</w:t>
      </w:r>
      <w:r w:rsidR="003D59F4">
        <w:rPr>
          <w:rFonts w:ascii="Arial" w:hAnsi="Arial" w:cs="Arial"/>
          <w:vertAlign w:val="superscript"/>
        </w:rPr>
        <w:t>10</w:t>
      </w:r>
      <w:r w:rsidR="006C3A58">
        <w:rPr>
          <w:rFonts w:ascii="Arial" w:hAnsi="Arial" w:cs="Arial"/>
          <w:vertAlign w:val="superscript"/>
        </w:rPr>
        <w:t xml:space="preserve"> </w:t>
      </w:r>
      <w:r w:rsidR="006C3A58">
        <w:rPr>
          <w:rFonts w:ascii="Arial" w:hAnsi="Arial" w:cs="Arial"/>
        </w:rPr>
        <w:t xml:space="preserve">. </w:t>
      </w:r>
      <w:r>
        <w:rPr>
          <w:rFonts w:ascii="Arial" w:hAnsi="Arial" w:cs="Arial"/>
        </w:rPr>
        <w:t xml:space="preserve">We at Rescare can </w:t>
      </w:r>
      <w:r w:rsidR="006C3A58">
        <w:rPr>
          <w:rFonts w:ascii="Arial" w:hAnsi="Arial" w:cs="Arial"/>
        </w:rPr>
        <w:t xml:space="preserve">appreciate </w:t>
      </w:r>
      <w:r>
        <w:rPr>
          <w:rFonts w:ascii="Arial" w:hAnsi="Arial" w:cs="Arial"/>
        </w:rPr>
        <w:t>the problem</w:t>
      </w:r>
      <w:r w:rsidR="006C3A58">
        <w:rPr>
          <w:rFonts w:ascii="Arial" w:hAnsi="Arial" w:cs="Arial"/>
        </w:rPr>
        <w:t xml:space="preserve"> of visibility</w:t>
      </w:r>
      <w:r>
        <w:rPr>
          <w:rFonts w:ascii="Arial" w:hAnsi="Arial" w:cs="Arial"/>
        </w:rPr>
        <w:t>.</w:t>
      </w:r>
    </w:p>
    <w:p w:rsidR="00690A00" w:rsidRPr="000668BC" w:rsidRDefault="00690A00" w:rsidP="004E0F45">
      <w:pPr>
        <w:rPr>
          <w:rFonts w:ascii="Arial" w:hAnsi="Arial" w:cs="Arial"/>
          <w:color w:val="365F91"/>
        </w:rPr>
      </w:pPr>
    </w:p>
    <w:p w:rsidR="000300FE" w:rsidRPr="000668BC" w:rsidRDefault="000668BC" w:rsidP="004E0F45">
      <w:pPr>
        <w:rPr>
          <w:rFonts w:ascii="Arial" w:hAnsi="Arial" w:cs="Arial"/>
          <w:b/>
          <w:color w:val="0070C0"/>
          <w:sz w:val="24"/>
          <w:szCs w:val="24"/>
        </w:rPr>
      </w:pPr>
      <w:r>
        <w:rPr>
          <w:rFonts w:ascii="Arial" w:hAnsi="Arial" w:cs="Arial"/>
          <w:b/>
          <w:color w:val="0070C0"/>
          <w:sz w:val="24"/>
          <w:szCs w:val="24"/>
        </w:rPr>
        <w:t xml:space="preserve">9  </w:t>
      </w:r>
      <w:r w:rsidR="000300FE" w:rsidRPr="000668BC">
        <w:rPr>
          <w:rFonts w:ascii="Arial" w:hAnsi="Arial" w:cs="Arial"/>
          <w:b/>
          <w:color w:val="0070C0"/>
          <w:sz w:val="24"/>
          <w:szCs w:val="24"/>
        </w:rPr>
        <w:t xml:space="preserve">Implementing good practice </w:t>
      </w:r>
    </w:p>
    <w:p w:rsidR="000300FE" w:rsidRDefault="000300FE" w:rsidP="004E0F45"/>
    <w:p w:rsidR="00690A00" w:rsidRPr="001354F8" w:rsidRDefault="00690A00" w:rsidP="004E0F45">
      <w:pPr>
        <w:rPr>
          <w:rFonts w:ascii="Arial" w:hAnsi="Arial" w:cs="Arial"/>
          <w:vertAlign w:val="superscript"/>
        </w:rPr>
      </w:pPr>
      <w:r w:rsidRPr="001354F8">
        <w:rPr>
          <w:rFonts w:ascii="Arial" w:hAnsi="Arial" w:cs="Arial"/>
        </w:rPr>
        <w:t xml:space="preserve">The full implications </w:t>
      </w:r>
      <w:r w:rsidR="000300FE" w:rsidRPr="001354F8">
        <w:rPr>
          <w:rFonts w:ascii="Arial" w:hAnsi="Arial" w:cs="Arial"/>
        </w:rPr>
        <w:t>of an effective service we</w:t>
      </w:r>
      <w:r w:rsidRPr="001354F8">
        <w:rPr>
          <w:rFonts w:ascii="Arial" w:hAnsi="Arial" w:cs="Arial"/>
        </w:rPr>
        <w:t>re outlined by the National Institute for Health and Care Excellence in 2015.</w:t>
      </w:r>
      <w:r w:rsidR="003D59F4">
        <w:rPr>
          <w:rFonts w:ascii="Arial" w:hAnsi="Arial" w:cs="Arial"/>
          <w:vertAlign w:val="superscript"/>
        </w:rPr>
        <w:t>11</w:t>
      </w:r>
    </w:p>
    <w:p w:rsidR="000300FE" w:rsidRPr="001354F8" w:rsidRDefault="000300FE" w:rsidP="00690A00">
      <w:pPr>
        <w:rPr>
          <w:rFonts w:ascii="Arial" w:hAnsi="Arial" w:cs="Arial"/>
        </w:rPr>
      </w:pPr>
      <w:r w:rsidRPr="001354F8">
        <w:rPr>
          <w:rFonts w:ascii="Arial" w:hAnsi="Arial" w:cs="Arial"/>
        </w:rPr>
        <w:t xml:space="preserve"> They point out </w:t>
      </w:r>
      <w:r w:rsidR="00690A00" w:rsidRPr="001354F8">
        <w:rPr>
          <w:rFonts w:ascii="Arial" w:hAnsi="Arial" w:cs="Arial"/>
        </w:rPr>
        <w:t>that local authorities and NHS organisations need to assess the resource implications of implementing the NICE guidance on challenging behaviour and learning disabilities locally.</w:t>
      </w:r>
      <w:r w:rsidRPr="001354F8">
        <w:rPr>
          <w:rFonts w:ascii="Arial" w:hAnsi="Arial" w:cs="Arial"/>
        </w:rPr>
        <w:t xml:space="preserve"> They say that the:</w:t>
      </w:r>
    </w:p>
    <w:p w:rsidR="000300FE" w:rsidRPr="001354F8" w:rsidRDefault="000300FE" w:rsidP="00690A00">
      <w:pPr>
        <w:rPr>
          <w:rFonts w:ascii="Arial" w:hAnsi="Arial" w:cs="Arial"/>
        </w:rPr>
      </w:pPr>
    </w:p>
    <w:p w:rsidR="000300FE" w:rsidRPr="001354F8" w:rsidRDefault="00690A00" w:rsidP="00690A00">
      <w:pPr>
        <w:rPr>
          <w:rFonts w:ascii="Arial" w:hAnsi="Arial" w:cs="Arial"/>
        </w:rPr>
      </w:pPr>
      <w:r w:rsidRPr="001354F8">
        <w:rPr>
          <w:rFonts w:ascii="Arial" w:hAnsi="Arial" w:cs="Arial"/>
        </w:rPr>
        <w:t>Potential areas f</w:t>
      </w:r>
      <w:r w:rsidR="000300FE" w:rsidRPr="001354F8">
        <w:rPr>
          <w:rFonts w:ascii="Arial" w:hAnsi="Arial" w:cs="Arial"/>
        </w:rPr>
        <w:t>or additional costs locally are</w:t>
      </w:r>
      <w:r w:rsidRPr="001354F8">
        <w:rPr>
          <w:rFonts w:ascii="Arial" w:hAnsi="Arial" w:cs="Arial"/>
        </w:rPr>
        <w:t xml:space="preserve"> </w:t>
      </w:r>
    </w:p>
    <w:p w:rsidR="000300FE" w:rsidRPr="001354F8" w:rsidRDefault="00690A00" w:rsidP="000300FE">
      <w:pPr>
        <w:ind w:left="720"/>
        <w:rPr>
          <w:rFonts w:ascii="Arial" w:hAnsi="Arial" w:cs="Arial"/>
        </w:rPr>
      </w:pPr>
      <w:r w:rsidRPr="001354F8">
        <w:rPr>
          <w:rFonts w:ascii="Arial" w:hAnsi="Arial" w:cs="Arial"/>
        </w:rPr>
        <w:sym w:font="Symbol" w:char="F0B7"/>
      </w:r>
      <w:r w:rsidRPr="001354F8">
        <w:rPr>
          <w:rFonts w:ascii="Arial" w:hAnsi="Arial" w:cs="Arial"/>
        </w:rPr>
        <w:t xml:space="preserve"> the cost of providing care in a person’s home or as close to it as possible </w:t>
      </w:r>
    </w:p>
    <w:p w:rsidR="000300FE" w:rsidRPr="001354F8" w:rsidRDefault="00690A00" w:rsidP="000300FE">
      <w:pPr>
        <w:ind w:left="720"/>
        <w:rPr>
          <w:rFonts w:ascii="Arial" w:hAnsi="Arial" w:cs="Arial"/>
        </w:rPr>
      </w:pPr>
      <w:r w:rsidRPr="001354F8">
        <w:rPr>
          <w:rFonts w:ascii="Arial" w:hAnsi="Arial" w:cs="Arial"/>
        </w:rPr>
        <w:sym w:font="Symbol" w:char="F0B7"/>
      </w:r>
      <w:r w:rsidRPr="001354F8">
        <w:rPr>
          <w:rFonts w:ascii="Arial" w:hAnsi="Arial" w:cs="Arial"/>
        </w:rPr>
        <w:t xml:space="preserve"> the cost of providing services locally, including training and developing a suitable workforce </w:t>
      </w:r>
    </w:p>
    <w:p w:rsidR="000300FE" w:rsidRPr="001354F8" w:rsidRDefault="00690A00" w:rsidP="000300FE">
      <w:pPr>
        <w:ind w:left="720"/>
        <w:rPr>
          <w:rFonts w:ascii="Arial" w:hAnsi="Arial" w:cs="Arial"/>
        </w:rPr>
      </w:pPr>
      <w:r w:rsidRPr="001354F8">
        <w:rPr>
          <w:rFonts w:ascii="Arial" w:hAnsi="Arial" w:cs="Arial"/>
        </w:rPr>
        <w:sym w:font="Symbol" w:char="F0B7"/>
      </w:r>
      <w:r w:rsidRPr="001354F8">
        <w:rPr>
          <w:rFonts w:ascii="Arial" w:hAnsi="Arial" w:cs="Arial"/>
        </w:rPr>
        <w:t xml:space="preserve"> the cost impact of improved care pathways</w:t>
      </w:r>
    </w:p>
    <w:p w:rsidR="000300FE" w:rsidRPr="001354F8" w:rsidRDefault="00690A00" w:rsidP="000300FE">
      <w:pPr>
        <w:ind w:left="720"/>
        <w:rPr>
          <w:rFonts w:ascii="Arial" w:hAnsi="Arial" w:cs="Arial"/>
        </w:rPr>
      </w:pPr>
      <w:r w:rsidRPr="001354F8">
        <w:rPr>
          <w:rFonts w:ascii="Arial" w:hAnsi="Arial" w:cs="Arial"/>
        </w:rPr>
        <w:sym w:font="Symbol" w:char="F0B7"/>
      </w:r>
      <w:r w:rsidRPr="001354F8">
        <w:rPr>
          <w:rFonts w:ascii="Arial" w:hAnsi="Arial" w:cs="Arial"/>
        </w:rPr>
        <w:t xml:space="preserve"> the cost of offering a range of psychological interventions and only considering medication for people with a learning disability and behaviour that challenges if other interventions have not produced a change. </w:t>
      </w:r>
    </w:p>
    <w:p w:rsidR="000300FE" w:rsidRPr="001354F8" w:rsidRDefault="000300FE" w:rsidP="00690A00">
      <w:pPr>
        <w:rPr>
          <w:rFonts w:ascii="Arial" w:hAnsi="Arial" w:cs="Arial"/>
        </w:rPr>
      </w:pPr>
    </w:p>
    <w:p w:rsidR="000300FE" w:rsidRPr="001354F8" w:rsidRDefault="00690A00" w:rsidP="00690A00">
      <w:pPr>
        <w:rPr>
          <w:rFonts w:ascii="Arial" w:hAnsi="Arial" w:cs="Arial"/>
        </w:rPr>
      </w:pPr>
      <w:r w:rsidRPr="001354F8">
        <w:rPr>
          <w:rFonts w:ascii="Arial" w:hAnsi="Arial" w:cs="Arial"/>
        </w:rPr>
        <w:t>Potential areas for savings and</w:t>
      </w:r>
      <w:r w:rsidR="000300FE" w:rsidRPr="001354F8">
        <w:rPr>
          <w:rFonts w:ascii="Arial" w:hAnsi="Arial" w:cs="Arial"/>
        </w:rPr>
        <w:t xml:space="preserve"> benefits locally are</w:t>
      </w:r>
    </w:p>
    <w:p w:rsidR="000300FE" w:rsidRPr="001354F8" w:rsidRDefault="00690A00" w:rsidP="000300FE">
      <w:pPr>
        <w:ind w:left="720"/>
        <w:rPr>
          <w:rFonts w:ascii="Arial" w:hAnsi="Arial" w:cs="Arial"/>
        </w:rPr>
      </w:pPr>
      <w:r w:rsidRPr="001354F8">
        <w:rPr>
          <w:rFonts w:ascii="Arial" w:hAnsi="Arial" w:cs="Arial"/>
        </w:rPr>
        <w:t xml:space="preserve"> </w:t>
      </w:r>
      <w:r w:rsidRPr="001354F8">
        <w:rPr>
          <w:rFonts w:ascii="Arial" w:hAnsi="Arial" w:cs="Arial"/>
        </w:rPr>
        <w:sym w:font="Symbol" w:char="F0B7"/>
      </w:r>
      <w:r w:rsidRPr="001354F8">
        <w:rPr>
          <w:rFonts w:ascii="Arial" w:hAnsi="Arial" w:cs="Arial"/>
        </w:rPr>
        <w:t xml:space="preserve"> improved quality of life for the person, and their family members or carers </w:t>
      </w:r>
    </w:p>
    <w:p w:rsidR="000300FE" w:rsidRPr="001354F8" w:rsidRDefault="00690A00" w:rsidP="000300FE">
      <w:pPr>
        <w:ind w:left="720"/>
        <w:rPr>
          <w:rFonts w:ascii="Arial" w:hAnsi="Arial" w:cs="Arial"/>
        </w:rPr>
      </w:pPr>
      <w:r w:rsidRPr="001354F8">
        <w:rPr>
          <w:rFonts w:ascii="Arial" w:hAnsi="Arial" w:cs="Arial"/>
        </w:rPr>
        <w:sym w:font="Symbol" w:char="F0B7"/>
      </w:r>
      <w:r w:rsidRPr="001354F8">
        <w:rPr>
          <w:rFonts w:ascii="Arial" w:hAnsi="Arial" w:cs="Arial"/>
        </w:rPr>
        <w:t xml:space="preserve"> a reduction in inappropriate out-of-area placements </w:t>
      </w:r>
    </w:p>
    <w:p w:rsidR="000300FE" w:rsidRPr="001354F8" w:rsidRDefault="00690A00" w:rsidP="000300FE">
      <w:pPr>
        <w:ind w:left="720"/>
        <w:rPr>
          <w:rFonts w:ascii="Arial" w:hAnsi="Arial" w:cs="Arial"/>
        </w:rPr>
      </w:pPr>
      <w:r w:rsidRPr="001354F8">
        <w:rPr>
          <w:rFonts w:ascii="Arial" w:hAnsi="Arial" w:cs="Arial"/>
        </w:rPr>
        <w:sym w:font="Symbol" w:char="F0B7"/>
      </w:r>
      <w:r w:rsidRPr="001354F8">
        <w:rPr>
          <w:rFonts w:ascii="Arial" w:hAnsi="Arial" w:cs="Arial"/>
        </w:rPr>
        <w:t xml:space="preserve"> a reduction in inappropriate medication </w:t>
      </w:r>
    </w:p>
    <w:p w:rsidR="00690A00" w:rsidRPr="001354F8" w:rsidRDefault="00690A00" w:rsidP="000300FE">
      <w:pPr>
        <w:ind w:left="720"/>
        <w:rPr>
          <w:rFonts w:ascii="Arial" w:hAnsi="Arial" w:cs="Arial"/>
        </w:rPr>
      </w:pPr>
      <w:r w:rsidRPr="001354F8">
        <w:rPr>
          <w:rFonts w:ascii="Arial" w:hAnsi="Arial" w:cs="Arial"/>
        </w:rPr>
        <w:sym w:font="Symbol" w:char="F0B7"/>
      </w:r>
      <w:r w:rsidRPr="001354F8">
        <w:rPr>
          <w:rFonts w:ascii="Arial" w:hAnsi="Arial" w:cs="Arial"/>
        </w:rPr>
        <w:t xml:space="preserve"> a reduction in admissions to hospital and length of stay in hospital.</w:t>
      </w:r>
    </w:p>
    <w:p w:rsidR="00690A00" w:rsidRPr="001354F8" w:rsidRDefault="00690A00" w:rsidP="000300FE">
      <w:pPr>
        <w:ind w:left="720"/>
        <w:rPr>
          <w:rFonts w:ascii="Arial" w:hAnsi="Arial" w:cs="Arial"/>
        </w:rPr>
      </w:pPr>
    </w:p>
    <w:p w:rsidR="00690A00" w:rsidRPr="000668BC" w:rsidRDefault="00690A00" w:rsidP="00690A00">
      <w:pPr>
        <w:rPr>
          <w:rFonts w:ascii="Arial" w:hAnsi="Arial" w:cs="Arial"/>
          <w:color w:val="0070C0"/>
          <w:sz w:val="28"/>
          <w:szCs w:val="28"/>
        </w:rPr>
      </w:pPr>
    </w:p>
    <w:p w:rsidR="00756175" w:rsidRDefault="001354F8" w:rsidP="00BC0196">
      <w:pPr>
        <w:rPr>
          <w:rFonts w:ascii="Arial" w:hAnsi="Arial" w:cs="Arial"/>
          <w:i/>
          <w:sz w:val="20"/>
          <w:szCs w:val="20"/>
          <w:vertAlign w:val="superscript"/>
        </w:rPr>
      </w:pPr>
      <w:r w:rsidRPr="000668BC">
        <w:rPr>
          <w:rFonts w:ascii="Arial" w:hAnsi="Arial" w:cs="Arial"/>
          <w:b/>
          <w:color w:val="0070C0"/>
          <w:sz w:val="24"/>
          <w:szCs w:val="24"/>
        </w:rPr>
        <w:t>R</w:t>
      </w:r>
      <w:r w:rsidR="00C556DF" w:rsidRPr="000668BC">
        <w:rPr>
          <w:rFonts w:ascii="Arial" w:hAnsi="Arial" w:cs="Arial"/>
          <w:b/>
          <w:color w:val="0070C0"/>
          <w:sz w:val="24"/>
          <w:szCs w:val="24"/>
        </w:rPr>
        <w:t>eferences</w:t>
      </w:r>
    </w:p>
    <w:p w:rsidR="00BC0196" w:rsidRPr="001354F8" w:rsidRDefault="0041165D" w:rsidP="00EB6CEB">
      <w:pPr>
        <w:spacing w:before="80"/>
        <w:rPr>
          <w:rFonts w:eastAsia="Times New Roman"/>
        </w:rPr>
      </w:pPr>
      <w:r w:rsidRPr="001354F8">
        <w:rPr>
          <w:i/>
          <w:vertAlign w:val="superscript"/>
        </w:rPr>
        <w:t xml:space="preserve">1  </w:t>
      </w:r>
      <w:r w:rsidR="00A061BB" w:rsidRPr="001354F8">
        <w:rPr>
          <w:i/>
        </w:rPr>
        <w:t xml:space="preserve">Residential care v supported living   </w:t>
      </w:r>
      <w:hyperlink r:id="rId14" w:history="1">
        <w:r w:rsidR="00A061BB" w:rsidRPr="001354F8">
          <w:rPr>
            <w:rStyle w:val="Hyperlink"/>
            <w:rFonts w:ascii="Arial" w:hAnsi="Arial" w:cs="Arial"/>
            <w:sz w:val="20"/>
            <w:szCs w:val="20"/>
          </w:rPr>
          <w:t>https://www.createdbyparents.com/spotlight-on/residential-care-vs-supported-living/</w:t>
        </w:r>
      </w:hyperlink>
    </w:p>
    <w:p w:rsidR="00DD275A" w:rsidRPr="001354F8" w:rsidRDefault="00BC0196" w:rsidP="00EB6CEB">
      <w:pPr>
        <w:spacing w:before="80"/>
        <w:rPr>
          <w:rFonts w:eastAsia="Times New Roman"/>
        </w:rPr>
      </w:pPr>
      <w:r w:rsidRPr="001354F8">
        <w:rPr>
          <w:rFonts w:eastAsia="Times New Roman"/>
          <w:vertAlign w:val="superscript"/>
        </w:rPr>
        <w:t>2</w:t>
      </w:r>
      <w:r w:rsidRPr="001354F8">
        <w:rPr>
          <w:rFonts w:eastAsia="Times New Roman"/>
        </w:rPr>
        <w:t>Emmerson E, Roberstson J,Gregory N et al  2000 AJMR 205 no 2 81-102</w:t>
      </w:r>
    </w:p>
    <w:p w:rsidR="009920A7" w:rsidRPr="001354F8" w:rsidRDefault="00DD275A" w:rsidP="00EB6CEB">
      <w:pPr>
        <w:spacing w:before="80"/>
        <w:rPr>
          <w:i/>
        </w:rPr>
      </w:pPr>
      <w:r w:rsidRPr="001354F8">
        <w:rPr>
          <w:vertAlign w:val="superscript"/>
        </w:rPr>
        <w:t>3</w:t>
      </w:r>
      <w:r w:rsidRPr="001354F8">
        <w:t xml:space="preserve">J Walmsley </w:t>
      </w:r>
      <w:r w:rsidRPr="001354F8">
        <w:rPr>
          <w:i/>
        </w:rPr>
        <w:t xml:space="preserve">From care to citizenship? </w:t>
      </w:r>
      <w:r w:rsidRPr="001354F8">
        <w:t>Chapter 27 From care to citizenship? Jan Walmsley (2008) from Understanding Health and Social care</w:t>
      </w:r>
      <w:r w:rsidR="00EB6CEB">
        <w:t xml:space="preserve"> an Introductory Reader: </w:t>
      </w:r>
      <w:hyperlink r:id="rId15" w:history="1">
        <w:r w:rsidRPr="001354F8">
          <w:rPr>
            <w:rStyle w:val="Hyperlink"/>
            <w:rFonts w:ascii="Arial" w:hAnsi="Arial" w:cs="Arial"/>
            <w:sz w:val="20"/>
            <w:szCs w:val="20"/>
          </w:rPr>
          <w:t>https://www.open.edu/openlearn/ocw/pluginfile.php/638334/mod_resource/content/1/chapter27.pdf</w:t>
        </w:r>
      </w:hyperlink>
    </w:p>
    <w:p w:rsidR="00EE447A" w:rsidRDefault="009920A7" w:rsidP="00EB6CEB">
      <w:pPr>
        <w:spacing w:before="80"/>
      </w:pPr>
      <w:r w:rsidRPr="001354F8">
        <w:rPr>
          <w:i/>
          <w:vertAlign w:val="superscript"/>
        </w:rPr>
        <w:t xml:space="preserve">4 </w:t>
      </w:r>
      <w:r w:rsidRPr="001354F8">
        <w:rPr>
          <w:i/>
        </w:rPr>
        <w:t>Shared-Life Communities for People with a Learning Disability: A Review of Evidence</w:t>
      </w:r>
      <w:r w:rsidRPr="001354F8">
        <w:t xml:space="preserve">  2015</w:t>
      </w:r>
      <w:r w:rsidR="00EB6CEB">
        <w:t xml:space="preserve"> </w:t>
      </w:r>
      <w:r w:rsidRPr="001354F8">
        <w:t xml:space="preserve">Dr Stuart Cumella  </w:t>
      </w:r>
      <w:hyperlink r:id="rId16" w:history="1">
        <w:r w:rsidRPr="001354F8">
          <w:rPr>
            <w:rStyle w:val="Hyperlink"/>
            <w:rFonts w:ascii="Arial" w:hAnsi="Arial" w:cs="Arial"/>
            <w:sz w:val="20"/>
            <w:szCs w:val="20"/>
          </w:rPr>
          <w:t>https://www.centreforwe</w:t>
        </w:r>
        <w:r w:rsidRPr="001354F8">
          <w:rPr>
            <w:rStyle w:val="Hyperlink"/>
            <w:rFonts w:ascii="Arial" w:hAnsi="Arial" w:cs="Arial"/>
            <w:sz w:val="20"/>
            <w:szCs w:val="20"/>
          </w:rPr>
          <w:t>l</w:t>
        </w:r>
        <w:r w:rsidRPr="001354F8">
          <w:rPr>
            <w:rStyle w:val="Hyperlink"/>
            <w:rFonts w:ascii="Arial" w:hAnsi="Arial" w:cs="Arial"/>
            <w:sz w:val="20"/>
            <w:szCs w:val="20"/>
          </w:rPr>
          <w:t>farereform.org/uploads/attachment/481/sharedlife-communities.pdf</w:t>
        </w:r>
      </w:hyperlink>
    </w:p>
    <w:p w:rsidR="00EB6CEB" w:rsidRDefault="00EB6CEB" w:rsidP="00EB6CEB">
      <w:pPr>
        <w:spacing w:before="80"/>
        <w:rPr>
          <w:vertAlign w:val="superscript"/>
        </w:rPr>
      </w:pPr>
    </w:p>
    <w:p w:rsidR="00EB6CEB" w:rsidRDefault="00EB6CEB" w:rsidP="00EB6CEB">
      <w:pPr>
        <w:spacing w:before="80"/>
        <w:rPr>
          <w:vertAlign w:val="superscript"/>
        </w:rPr>
      </w:pPr>
    </w:p>
    <w:p w:rsidR="0010017A" w:rsidRPr="0010017A" w:rsidRDefault="0010017A" w:rsidP="00EB6CEB">
      <w:pPr>
        <w:spacing w:before="80"/>
        <w:rPr>
          <w:rFonts w:eastAsia="Times New Roman"/>
          <w:i/>
        </w:rPr>
      </w:pPr>
      <w:r>
        <w:rPr>
          <w:vertAlign w:val="superscript"/>
        </w:rPr>
        <w:lastRenderedPageBreak/>
        <w:t xml:space="preserve">5 </w:t>
      </w:r>
      <w:r w:rsidRPr="0010017A">
        <w:t xml:space="preserve">Shaw K, Cartwright C and Craig J (2011) </w:t>
      </w:r>
      <w:r w:rsidRPr="0010017A">
        <w:rPr>
          <w:i/>
        </w:rPr>
        <w:t>The housing and support needs of people with an intellectual disability into older age.</w:t>
      </w:r>
      <w:r w:rsidRPr="0010017A">
        <w:t xml:space="preserve"> Journal of Intellectual Disability Research, 55(9), 895-903.</w:t>
      </w:r>
    </w:p>
    <w:p w:rsidR="00C832F9" w:rsidRPr="001354F8" w:rsidRDefault="003D59F4" w:rsidP="00EB6CEB">
      <w:pPr>
        <w:spacing w:before="80"/>
        <w:rPr>
          <w:color w:val="000000"/>
        </w:rPr>
      </w:pPr>
      <w:r>
        <w:rPr>
          <w:color w:val="000000"/>
          <w:vertAlign w:val="superscript"/>
        </w:rPr>
        <w:t>6</w:t>
      </w:r>
      <w:r w:rsidR="00EE447A" w:rsidRPr="001354F8">
        <w:rPr>
          <w:color w:val="000000"/>
          <w:vertAlign w:val="superscript"/>
        </w:rPr>
        <w:t xml:space="preserve"> </w:t>
      </w:r>
      <w:hyperlink r:id="rId17" w:history="1">
        <w:r w:rsidR="00EE447A" w:rsidRPr="001354F8">
          <w:rPr>
            <w:rStyle w:val="Hyperlink"/>
            <w:rFonts w:ascii="Arial" w:hAnsi="Arial" w:cs="Arial"/>
            <w:sz w:val="20"/>
            <w:szCs w:val="20"/>
          </w:rPr>
          <w:t>https://www.centr</w:t>
        </w:r>
        <w:r w:rsidR="00EE447A" w:rsidRPr="001354F8">
          <w:rPr>
            <w:rStyle w:val="Hyperlink"/>
            <w:rFonts w:ascii="Arial" w:hAnsi="Arial" w:cs="Arial"/>
            <w:sz w:val="20"/>
            <w:szCs w:val="20"/>
          </w:rPr>
          <w:t>e</w:t>
        </w:r>
        <w:r w:rsidR="00EE447A" w:rsidRPr="001354F8">
          <w:rPr>
            <w:rStyle w:val="Hyperlink"/>
            <w:rFonts w:ascii="Arial" w:hAnsi="Arial" w:cs="Arial"/>
            <w:sz w:val="20"/>
            <w:szCs w:val="20"/>
          </w:rPr>
          <w:t>for</w:t>
        </w:r>
        <w:r w:rsidR="00EE447A" w:rsidRPr="001354F8">
          <w:rPr>
            <w:rStyle w:val="Hyperlink"/>
            <w:rFonts w:ascii="Arial" w:hAnsi="Arial" w:cs="Arial"/>
            <w:sz w:val="20"/>
            <w:szCs w:val="20"/>
          </w:rPr>
          <w:t>w</w:t>
        </w:r>
        <w:r w:rsidR="00EE447A" w:rsidRPr="001354F8">
          <w:rPr>
            <w:rStyle w:val="Hyperlink"/>
            <w:rFonts w:ascii="Arial" w:hAnsi="Arial" w:cs="Arial"/>
            <w:sz w:val="20"/>
            <w:szCs w:val="20"/>
          </w:rPr>
          <w:t>elfarereform.org/uploads/attachment/362/delivering-the-promise-of-an-ordinary-life.pdf</w:t>
        </w:r>
      </w:hyperlink>
    </w:p>
    <w:p w:rsidR="00A061BB" w:rsidRPr="001354F8" w:rsidRDefault="003D59F4" w:rsidP="00EB6CEB">
      <w:pPr>
        <w:spacing w:before="80"/>
      </w:pPr>
      <w:r>
        <w:rPr>
          <w:vertAlign w:val="superscript"/>
        </w:rPr>
        <w:t>7</w:t>
      </w:r>
      <w:r w:rsidR="00F75EE3" w:rsidRPr="001354F8">
        <w:rPr>
          <w:vertAlign w:val="superscript"/>
        </w:rPr>
        <w:t xml:space="preserve"> </w:t>
      </w:r>
      <w:r w:rsidR="00F75EE3" w:rsidRPr="001354F8">
        <w:t>2015  Learning Disability - policies and issues Standard Note: SN/SP/07058 Last updated: 16 February  Author: Elizabeth Blow Section Social Policy Section</w:t>
      </w:r>
    </w:p>
    <w:p w:rsidR="00EA6342" w:rsidRPr="001354F8" w:rsidRDefault="003D59F4" w:rsidP="00EB6CEB">
      <w:pPr>
        <w:spacing w:before="80"/>
        <w:rPr>
          <w:rFonts w:eastAsia="Times New Roman"/>
          <w:i/>
        </w:rPr>
      </w:pPr>
      <w:r>
        <w:rPr>
          <w:vertAlign w:val="superscript"/>
        </w:rPr>
        <w:t>8</w:t>
      </w:r>
      <w:hyperlink r:id="rId18" w:history="1">
        <w:r w:rsidR="00756175" w:rsidRPr="001354F8">
          <w:rPr>
            <w:rStyle w:val="Hyperlink"/>
            <w:rFonts w:ascii="Arial" w:hAnsi="Arial" w:cs="Arial"/>
            <w:sz w:val="20"/>
            <w:szCs w:val="20"/>
          </w:rPr>
          <w:t>https://assets.publishing.service.gov.uk/government/uploads/system/uploads/attachment_data/file/613182/PWLDIE_2015_main_report_NB090517.pdf</w:t>
        </w:r>
      </w:hyperlink>
    </w:p>
    <w:p w:rsidR="00756175" w:rsidRPr="001354F8" w:rsidRDefault="003D59F4" w:rsidP="00EB6CEB">
      <w:pPr>
        <w:spacing w:before="80"/>
        <w:rPr>
          <w:rFonts w:eastAsia="Times New Roman"/>
          <w:i/>
        </w:rPr>
      </w:pPr>
      <w:r>
        <w:rPr>
          <w:vertAlign w:val="superscript"/>
        </w:rPr>
        <w:t>9</w:t>
      </w:r>
      <w:r w:rsidR="00756175" w:rsidRPr="001354F8">
        <w:t xml:space="preserve">S Broach and L Clements </w:t>
      </w:r>
      <w:r w:rsidR="00756175" w:rsidRPr="001354F8">
        <w:rPr>
          <w:i/>
        </w:rPr>
        <w:t>Disabled children a legal handbook 3 rd edition Legal Action Group</w:t>
      </w:r>
      <w:r w:rsidR="00756175" w:rsidRPr="001354F8">
        <w:t xml:space="preserve"> (2020) paras 3.33 – 3.34 and </w:t>
      </w:r>
      <w:hyperlink r:id="rId19" w:history="1">
        <w:r w:rsidR="00756175" w:rsidRPr="001354F8">
          <w:rPr>
            <w:rStyle w:val="Hyperlink"/>
            <w:rFonts w:ascii="Arial" w:eastAsia="Times New Roman" w:hAnsi="Arial" w:cs="Arial"/>
            <w:i/>
            <w:sz w:val="20"/>
            <w:szCs w:val="20"/>
          </w:rPr>
          <w:t>https://cerebra.org.uk/research/unlawful-restrictions-on-the-rights-of-disabled-children-with-autism-to-social-care-needs-assessments/</w:t>
        </w:r>
      </w:hyperlink>
    </w:p>
    <w:p w:rsidR="004E0F45" w:rsidRPr="001354F8" w:rsidRDefault="003D59F4" w:rsidP="00EB6CEB">
      <w:pPr>
        <w:spacing w:before="80"/>
      </w:pPr>
      <w:r>
        <w:rPr>
          <w:vertAlign w:val="superscript"/>
        </w:rPr>
        <w:t>10</w:t>
      </w:r>
      <w:hyperlink r:id="rId20" w:history="1">
        <w:r w:rsidR="004E0F45" w:rsidRPr="001354F8">
          <w:rPr>
            <w:rStyle w:val="Hyperlink"/>
            <w:rFonts w:ascii="Arial" w:hAnsi="Arial" w:cs="Arial"/>
            <w:sz w:val="20"/>
            <w:szCs w:val="20"/>
          </w:rPr>
          <w:t>https://assets.publishing.service.gov.uk/government/uploads/system/uploads/attachment_data/file/613182/PWLDIE_2015_main_report_NB090517.pdf</w:t>
        </w:r>
      </w:hyperlink>
    </w:p>
    <w:p w:rsidR="00A061BB" w:rsidRDefault="00690A00" w:rsidP="00EB6CEB">
      <w:pPr>
        <w:spacing w:before="80"/>
      </w:pPr>
      <w:r w:rsidRPr="001354F8">
        <w:rPr>
          <w:vertAlign w:val="superscript"/>
        </w:rPr>
        <w:t>1</w:t>
      </w:r>
      <w:r w:rsidR="003D59F4">
        <w:rPr>
          <w:vertAlign w:val="superscript"/>
        </w:rPr>
        <w:t>1</w:t>
      </w:r>
      <w:hyperlink r:id="rId21" w:history="1">
        <w:r w:rsidRPr="001354F8">
          <w:rPr>
            <w:rStyle w:val="Hyperlink"/>
            <w:rFonts w:ascii="Arial" w:hAnsi="Arial" w:cs="Arial"/>
            <w:sz w:val="20"/>
            <w:szCs w:val="20"/>
          </w:rPr>
          <w:t>https://www.nice.org.uk</w:t>
        </w:r>
        <w:r w:rsidRPr="001354F8">
          <w:rPr>
            <w:rStyle w:val="Hyperlink"/>
            <w:rFonts w:ascii="Arial" w:hAnsi="Arial" w:cs="Arial"/>
            <w:sz w:val="20"/>
            <w:szCs w:val="20"/>
          </w:rPr>
          <w:t>/</w:t>
        </w:r>
        <w:r w:rsidRPr="001354F8">
          <w:rPr>
            <w:rStyle w:val="Hyperlink"/>
            <w:rFonts w:ascii="Arial" w:hAnsi="Arial" w:cs="Arial"/>
            <w:sz w:val="20"/>
            <w:szCs w:val="20"/>
          </w:rPr>
          <w:t>guidance/</w:t>
        </w:r>
        <w:r w:rsidRPr="001354F8">
          <w:rPr>
            <w:rStyle w:val="Hyperlink"/>
            <w:rFonts w:ascii="Arial" w:hAnsi="Arial" w:cs="Arial"/>
            <w:sz w:val="20"/>
            <w:szCs w:val="20"/>
          </w:rPr>
          <w:t>n</w:t>
        </w:r>
        <w:r w:rsidRPr="001354F8">
          <w:rPr>
            <w:rStyle w:val="Hyperlink"/>
            <w:rFonts w:ascii="Arial" w:hAnsi="Arial" w:cs="Arial"/>
            <w:sz w:val="20"/>
            <w:szCs w:val="20"/>
          </w:rPr>
          <w:t>g11/resources</w:t>
        </w:r>
        <w:r w:rsidRPr="001354F8">
          <w:rPr>
            <w:rStyle w:val="Hyperlink"/>
            <w:rFonts w:ascii="Arial" w:hAnsi="Arial" w:cs="Arial"/>
            <w:sz w:val="20"/>
            <w:szCs w:val="20"/>
          </w:rPr>
          <w:t>/</w:t>
        </w:r>
        <w:r w:rsidRPr="001354F8">
          <w:rPr>
            <w:rStyle w:val="Hyperlink"/>
            <w:rFonts w:ascii="Arial" w:hAnsi="Arial" w:cs="Arial"/>
            <w:sz w:val="20"/>
            <w:szCs w:val="20"/>
          </w:rPr>
          <w:t>costing-statement-pdf-70691581</w:t>
        </w:r>
      </w:hyperlink>
    </w:p>
    <w:p w:rsidR="000668BC" w:rsidRDefault="000668BC" w:rsidP="00EB6CEB">
      <w:pPr>
        <w:spacing w:before="80"/>
      </w:pPr>
    </w:p>
    <w:p w:rsidR="000668BC" w:rsidRDefault="000668BC" w:rsidP="00EB6CEB">
      <w:pPr>
        <w:spacing w:before="80"/>
        <w:rPr>
          <w:rFonts w:ascii="Arial" w:hAnsi="Arial" w:cs="Arial"/>
          <w:sz w:val="20"/>
          <w:szCs w:val="20"/>
        </w:rPr>
      </w:pPr>
    </w:p>
    <w:p w:rsidR="000668BC" w:rsidRPr="000668BC" w:rsidRDefault="000668BC" w:rsidP="00EB6CEB">
      <w:pPr>
        <w:spacing w:before="80"/>
        <w:rPr>
          <w:rFonts w:ascii="Arial" w:hAnsi="Arial" w:cs="Arial"/>
          <w:sz w:val="20"/>
          <w:szCs w:val="20"/>
        </w:rPr>
      </w:pPr>
    </w:p>
    <w:p w:rsidR="001354F8" w:rsidRPr="000668BC" w:rsidRDefault="001354F8" w:rsidP="00EB6CEB">
      <w:pPr>
        <w:spacing w:before="80"/>
        <w:rPr>
          <w:rFonts w:ascii="Arial" w:hAnsi="Arial" w:cs="Arial"/>
          <w:b/>
          <w:color w:val="0070C0"/>
          <w:sz w:val="24"/>
          <w:szCs w:val="24"/>
        </w:rPr>
      </w:pPr>
    </w:p>
    <w:p w:rsidR="000668BC" w:rsidRDefault="000668BC" w:rsidP="00EB6CEB">
      <w:pPr>
        <w:spacing w:before="80"/>
        <w:rPr>
          <w:rFonts w:ascii="Arial" w:hAnsi="Arial" w:cs="Arial"/>
          <w:b/>
          <w:color w:val="0070C0"/>
          <w:sz w:val="24"/>
          <w:szCs w:val="24"/>
        </w:rPr>
      </w:pPr>
    </w:p>
    <w:p w:rsidR="00EA6342" w:rsidRPr="000668BC" w:rsidRDefault="00253AED" w:rsidP="00EB6CEB">
      <w:pPr>
        <w:spacing w:before="80"/>
        <w:rPr>
          <w:rFonts w:ascii="Arial" w:hAnsi="Arial" w:cs="Arial"/>
          <w:b/>
          <w:color w:val="0070C0"/>
          <w:sz w:val="24"/>
          <w:szCs w:val="24"/>
        </w:rPr>
      </w:pPr>
      <w:r w:rsidRPr="000668BC">
        <w:rPr>
          <w:rFonts w:ascii="Arial" w:hAnsi="Arial" w:cs="Arial"/>
          <w:b/>
          <w:color w:val="0070C0"/>
          <w:sz w:val="24"/>
          <w:szCs w:val="24"/>
        </w:rPr>
        <w:t>Helpful Resources</w:t>
      </w:r>
    </w:p>
    <w:p w:rsidR="00A061BB" w:rsidRPr="00756175" w:rsidRDefault="00A061BB" w:rsidP="00EB6CEB">
      <w:pPr>
        <w:spacing w:before="80"/>
        <w:rPr>
          <w:rFonts w:ascii="Arial" w:hAnsi="Arial" w:cs="Arial"/>
          <w:sz w:val="20"/>
          <w:szCs w:val="20"/>
        </w:rPr>
      </w:pPr>
      <w:r w:rsidRPr="00756175">
        <w:rPr>
          <w:rFonts w:ascii="Arial" w:hAnsi="Arial" w:cs="Arial"/>
          <w:sz w:val="20"/>
          <w:szCs w:val="20"/>
        </w:rPr>
        <w:t xml:space="preserve">Mencap   </w:t>
      </w:r>
      <w:hyperlink r:id="rId22" w:history="1">
        <w:r w:rsidRPr="00756175">
          <w:rPr>
            <w:rStyle w:val="Hyperlink"/>
            <w:rFonts w:ascii="Arial" w:hAnsi="Arial" w:cs="Arial"/>
            <w:sz w:val="20"/>
            <w:szCs w:val="20"/>
          </w:rPr>
          <w:t>https://www.mencap.org.uk/sites/default/files/2016-08/2012.108-Housing-report_V7.pdf</w:t>
        </w:r>
      </w:hyperlink>
    </w:p>
    <w:p w:rsidR="00A061BB" w:rsidRPr="00756175" w:rsidRDefault="00A061BB" w:rsidP="00EB6CEB">
      <w:pPr>
        <w:spacing w:before="80"/>
        <w:rPr>
          <w:rFonts w:ascii="Arial" w:hAnsi="Arial" w:cs="Arial"/>
          <w:sz w:val="20"/>
          <w:szCs w:val="20"/>
        </w:rPr>
      </w:pPr>
      <w:r w:rsidRPr="00756175">
        <w:rPr>
          <w:rFonts w:ascii="Arial" w:hAnsi="Arial" w:cs="Arial"/>
          <w:sz w:val="20"/>
          <w:szCs w:val="20"/>
        </w:rPr>
        <w:t xml:space="preserve">NICE Guidance </w:t>
      </w:r>
      <w:hyperlink r:id="rId23" w:history="1">
        <w:r w:rsidRPr="00756175">
          <w:rPr>
            <w:rStyle w:val="Hyperlink"/>
            <w:rFonts w:ascii="Arial" w:hAnsi="Arial" w:cs="Arial"/>
            <w:sz w:val="20"/>
            <w:szCs w:val="20"/>
          </w:rPr>
          <w:t>https://www.nice.org.uk/guidance/ng11/resources/costing-statement-pdf-70691581</w:t>
        </w:r>
      </w:hyperlink>
    </w:p>
    <w:p w:rsidR="00836F68" w:rsidRPr="00756175" w:rsidRDefault="00836F68" w:rsidP="00EB6CEB">
      <w:pPr>
        <w:spacing w:before="80"/>
        <w:rPr>
          <w:rFonts w:ascii="Arial" w:hAnsi="Arial" w:cs="Arial"/>
          <w:sz w:val="20"/>
          <w:szCs w:val="20"/>
        </w:rPr>
      </w:pPr>
      <w:r w:rsidRPr="00756175">
        <w:rPr>
          <w:rFonts w:ascii="Arial" w:hAnsi="Arial" w:cs="Arial"/>
          <w:sz w:val="20"/>
          <w:szCs w:val="20"/>
        </w:rPr>
        <w:t xml:space="preserve">Learning Disabilities Observatory People with learning disabilities in England 2015: Main report Version 1.0/ November 2016 </w:t>
      </w:r>
      <w:hyperlink r:id="rId24" w:history="1">
        <w:r w:rsidRPr="00756175">
          <w:rPr>
            <w:rStyle w:val="Hyperlink"/>
            <w:rFonts w:ascii="Arial" w:hAnsi="Arial" w:cs="Arial"/>
            <w:sz w:val="20"/>
            <w:szCs w:val="20"/>
          </w:rPr>
          <w:t>https://assets.publishing.service.gov.uk/government/uploads/system/uploads/attachment_data/file/613182/PWLDIE_2015_main_report_NB090517.pdf</w:t>
        </w:r>
      </w:hyperlink>
    </w:p>
    <w:p w:rsidR="0041165D" w:rsidRPr="000668BC" w:rsidRDefault="0041165D" w:rsidP="00EB6CEB">
      <w:pPr>
        <w:spacing w:before="80"/>
        <w:rPr>
          <w:rFonts w:ascii="Arial" w:hAnsi="Arial" w:cs="Arial"/>
          <w:i/>
          <w:color w:val="0070C0"/>
        </w:rPr>
      </w:pPr>
    </w:p>
    <w:p w:rsidR="0041165D" w:rsidRPr="000668BC" w:rsidRDefault="0041165D" w:rsidP="00EB6CEB">
      <w:pPr>
        <w:spacing w:before="80"/>
        <w:rPr>
          <w:rFonts w:ascii="Arial" w:hAnsi="Arial" w:cs="Arial"/>
          <w:b/>
          <w:color w:val="0070C0"/>
          <w:sz w:val="24"/>
          <w:szCs w:val="24"/>
        </w:rPr>
      </w:pPr>
      <w:r w:rsidRPr="000668BC">
        <w:rPr>
          <w:rFonts w:ascii="Arial" w:hAnsi="Arial" w:cs="Arial"/>
          <w:b/>
          <w:color w:val="0070C0"/>
          <w:sz w:val="24"/>
          <w:szCs w:val="24"/>
        </w:rPr>
        <w:t>Further background from our facilitators</w:t>
      </w:r>
    </w:p>
    <w:p w:rsidR="00253AED" w:rsidRPr="001354F8" w:rsidRDefault="00253AED" w:rsidP="00EB6CEB">
      <w:pPr>
        <w:spacing w:before="80"/>
        <w:rPr>
          <w:rFonts w:ascii="Arial" w:hAnsi="Arial" w:cs="Arial"/>
          <w:color w:val="000000"/>
          <w:sz w:val="20"/>
          <w:szCs w:val="20"/>
        </w:rPr>
      </w:pPr>
      <w:hyperlink r:id="rId25" w:history="1">
        <w:r w:rsidRPr="001354F8">
          <w:rPr>
            <w:rStyle w:val="Hyperlink"/>
            <w:rFonts w:ascii="Arial" w:hAnsi="Arial" w:cs="Arial"/>
            <w:sz w:val="20"/>
            <w:szCs w:val="20"/>
          </w:rPr>
          <w:t>https://www.researchgate.net/publication/12561583_Quality_and_Costs_of_Community-Based_Residential_Supports_Village_Communities_and_Residential_Campuses_in_the_United_Kingdom</w:t>
        </w:r>
      </w:hyperlink>
    </w:p>
    <w:p w:rsidR="0041165D" w:rsidRPr="001354F8" w:rsidRDefault="0041165D" w:rsidP="00EB6CEB">
      <w:pPr>
        <w:spacing w:before="80"/>
        <w:rPr>
          <w:rFonts w:ascii="Arial" w:hAnsi="Arial" w:cs="Arial"/>
          <w:color w:val="000000"/>
          <w:sz w:val="20"/>
          <w:szCs w:val="20"/>
        </w:rPr>
      </w:pPr>
      <w:hyperlink r:id="rId26" w:history="1">
        <w:r w:rsidRPr="001354F8">
          <w:rPr>
            <w:rStyle w:val="Hyperlink"/>
            <w:rFonts w:ascii="Arial" w:hAnsi="Arial" w:cs="Arial"/>
            <w:sz w:val="20"/>
            <w:szCs w:val="20"/>
          </w:rPr>
          <w:t>https://www.ndti.org.uk/assets/files/Housing_research_findings_Final.pdf</w:t>
        </w:r>
      </w:hyperlink>
    </w:p>
    <w:p w:rsidR="00BB02F0" w:rsidRPr="00EB6CEB" w:rsidRDefault="001354F8" w:rsidP="00EB6CEB">
      <w:pPr>
        <w:spacing w:before="80"/>
        <w:rPr>
          <w:rFonts w:ascii="Arial" w:hAnsi="Arial" w:cs="Arial"/>
          <w:color w:val="000000"/>
          <w:sz w:val="20"/>
          <w:szCs w:val="20"/>
        </w:rPr>
      </w:pPr>
      <w:hyperlink r:id="rId27" w:history="1">
        <w:r w:rsidRPr="001354F8">
          <w:rPr>
            <w:rStyle w:val="Hyperlink"/>
            <w:rFonts w:ascii="Arial" w:hAnsi="Arial" w:cs="Arial"/>
            <w:sz w:val="20"/>
            <w:szCs w:val="20"/>
          </w:rPr>
          <w:t>https://www.ndti.org.uk/assets/files/The-Hidden-Cost-of-Support.pdf</w:t>
        </w:r>
      </w:hyperlink>
    </w:p>
    <w:sectPr w:rsidR="00BB02F0" w:rsidRPr="00EB6CEB" w:rsidSect="00A061BB">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FB6" w:rsidRDefault="003B6FB6" w:rsidP="0041165D">
      <w:r>
        <w:separator/>
      </w:r>
    </w:p>
  </w:endnote>
  <w:endnote w:type="continuationSeparator" w:id="0">
    <w:p w:rsidR="003B6FB6" w:rsidRDefault="003B6FB6" w:rsidP="0041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76" w:rsidRDefault="000A4E76">
    <w:pPr>
      <w:pStyle w:val="Footer"/>
      <w:jc w:val="center"/>
    </w:pPr>
    <w:r>
      <w:fldChar w:fldCharType="begin"/>
    </w:r>
    <w:r>
      <w:instrText xml:space="preserve"> PAGE   \* MERGEFORMAT </w:instrText>
    </w:r>
    <w:r>
      <w:fldChar w:fldCharType="separate"/>
    </w:r>
    <w:r w:rsidR="00937968">
      <w:rPr>
        <w:noProof/>
      </w:rPr>
      <w:t>1</w:t>
    </w:r>
    <w:r>
      <w:fldChar w:fldCharType="end"/>
    </w:r>
  </w:p>
  <w:p w:rsidR="0041165D" w:rsidRDefault="00411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FB6" w:rsidRDefault="003B6FB6" w:rsidP="0041165D">
      <w:r>
        <w:separator/>
      </w:r>
    </w:p>
  </w:footnote>
  <w:footnote w:type="continuationSeparator" w:id="0">
    <w:p w:rsidR="003B6FB6" w:rsidRDefault="003B6FB6" w:rsidP="00411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76" w:rsidRDefault="000A4E76" w:rsidP="000A4E76">
    <w:pPr>
      <w:rPr>
        <w:rFonts w:ascii="Arial" w:hAnsi="Arial" w:cs="Arial"/>
        <w:b/>
        <w:sz w:val="24"/>
        <w:szCs w:val="24"/>
      </w:rPr>
    </w:pPr>
    <w:r w:rsidRPr="000A4E76">
      <w:rPr>
        <w:rFonts w:ascii="Arial" w:hAnsi="Arial" w:cs="Arial"/>
        <w:color w:val="4F81BD"/>
        <w:sz w:val="24"/>
        <w:szCs w:val="24"/>
      </w:rPr>
      <w:t xml:space="preserve"> </w:t>
    </w:r>
    <w:r w:rsidRPr="000A4E76">
      <w:rPr>
        <w:rFonts w:ascii="Arial" w:hAnsi="Arial" w:cs="Arial"/>
        <w:b/>
        <w:sz w:val="24"/>
        <w:szCs w:val="24"/>
      </w:rPr>
      <w:t xml:space="preserve">Rescare Forum     19th May 2021                                   Background Notes </w:t>
    </w:r>
  </w:p>
  <w:p w:rsidR="000A4E76" w:rsidRPr="000A4E76" w:rsidRDefault="000A4E76" w:rsidP="000A4E76">
    <w:pPr>
      <w:rPr>
        <w:rFonts w:ascii="Arial" w:hAnsi="Arial" w:cs="Arial"/>
        <w:b/>
        <w:sz w:val="24"/>
        <w:szCs w:val="24"/>
      </w:rPr>
    </w:pPr>
    <w:r w:rsidRPr="000A4E76">
      <w:rPr>
        <w:rFonts w:ascii="Arial" w:hAnsi="Arial" w:cs="Arial"/>
        <w:b/>
        <w:sz w:val="24"/>
        <w:szCs w:val="24"/>
      </w:rPr>
      <w:t xml:space="preserve">     </w:t>
    </w:r>
  </w:p>
  <w:p w:rsidR="0041165D" w:rsidRPr="00E02C2A" w:rsidRDefault="000A4E76" w:rsidP="000A4E76">
    <w:pPr>
      <w:rPr>
        <w:b/>
      </w:rPr>
    </w:pPr>
    <w:r w:rsidRPr="00E02C2A">
      <w:rPr>
        <w:rFonts w:ascii="Arial" w:hAnsi="Arial" w:cs="Arial"/>
        <w:b/>
        <w:sz w:val="24"/>
        <w:szCs w:val="24"/>
      </w:rPr>
      <w:t xml:space="preserve">Rethinking the Model: Residential &amp; supported living, what has been learned?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21F5"/>
    <w:multiLevelType w:val="hybridMultilevel"/>
    <w:tmpl w:val="DCC8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112B2"/>
    <w:multiLevelType w:val="multilevel"/>
    <w:tmpl w:val="B5D0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51091"/>
    <w:multiLevelType w:val="hybridMultilevel"/>
    <w:tmpl w:val="C86C6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691118"/>
    <w:multiLevelType w:val="hybridMultilevel"/>
    <w:tmpl w:val="0264F6F6"/>
    <w:lvl w:ilvl="0" w:tplc="20CA68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AA3152"/>
    <w:multiLevelType w:val="hybridMultilevel"/>
    <w:tmpl w:val="9156F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0279D"/>
    <w:multiLevelType w:val="hybridMultilevel"/>
    <w:tmpl w:val="F3A4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3427B8"/>
    <w:multiLevelType w:val="multilevel"/>
    <w:tmpl w:val="F566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1753A0"/>
    <w:multiLevelType w:val="multilevel"/>
    <w:tmpl w:val="EBB0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411328"/>
    <w:multiLevelType w:val="hybridMultilevel"/>
    <w:tmpl w:val="D5F25FF6"/>
    <w:lvl w:ilvl="0" w:tplc="CBDA0220">
      <w:start w:val="1"/>
      <w:numFmt w:val="bullet"/>
      <w:lvlText w:val=""/>
      <w:lvlJc w:val="left"/>
      <w:pPr>
        <w:ind w:left="720" w:hanging="360"/>
      </w:pPr>
      <w:rPr>
        <w:rFonts w:ascii="Symbol" w:hAnsi="Symbol" w:hint="default"/>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B2482F"/>
    <w:multiLevelType w:val="hybridMultilevel"/>
    <w:tmpl w:val="A572A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num>
  <w:num w:numId="7">
    <w:abstractNumId w:val="0"/>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DF"/>
    <w:rsid w:val="000300FE"/>
    <w:rsid w:val="000668BC"/>
    <w:rsid w:val="000842E8"/>
    <w:rsid w:val="000A4E76"/>
    <w:rsid w:val="000D5002"/>
    <w:rsid w:val="0010017A"/>
    <w:rsid w:val="001354F8"/>
    <w:rsid w:val="00163A99"/>
    <w:rsid w:val="001E4BAF"/>
    <w:rsid w:val="00204F95"/>
    <w:rsid w:val="00216F9B"/>
    <w:rsid w:val="00253AED"/>
    <w:rsid w:val="002E30E3"/>
    <w:rsid w:val="00334504"/>
    <w:rsid w:val="0033478C"/>
    <w:rsid w:val="00341893"/>
    <w:rsid w:val="003B6FB6"/>
    <w:rsid w:val="003C2D3F"/>
    <w:rsid w:val="003D416A"/>
    <w:rsid w:val="003D59F4"/>
    <w:rsid w:val="003F60A3"/>
    <w:rsid w:val="0041165D"/>
    <w:rsid w:val="00442A12"/>
    <w:rsid w:val="0049756B"/>
    <w:rsid w:val="004D03FE"/>
    <w:rsid w:val="004E0F45"/>
    <w:rsid w:val="004F3B9D"/>
    <w:rsid w:val="00584581"/>
    <w:rsid w:val="006467F7"/>
    <w:rsid w:val="00677929"/>
    <w:rsid w:val="00690A00"/>
    <w:rsid w:val="006C3A58"/>
    <w:rsid w:val="006C3FFB"/>
    <w:rsid w:val="006C483A"/>
    <w:rsid w:val="00703C42"/>
    <w:rsid w:val="00745DD0"/>
    <w:rsid w:val="00756175"/>
    <w:rsid w:val="007E484D"/>
    <w:rsid w:val="00807CBA"/>
    <w:rsid w:val="00836F68"/>
    <w:rsid w:val="008422D0"/>
    <w:rsid w:val="0087732E"/>
    <w:rsid w:val="008D6405"/>
    <w:rsid w:val="0090712D"/>
    <w:rsid w:val="00937968"/>
    <w:rsid w:val="00955E5D"/>
    <w:rsid w:val="0096322C"/>
    <w:rsid w:val="009920A7"/>
    <w:rsid w:val="009C1917"/>
    <w:rsid w:val="00A03DFD"/>
    <w:rsid w:val="00A061BB"/>
    <w:rsid w:val="00A523F5"/>
    <w:rsid w:val="00A61907"/>
    <w:rsid w:val="00A67520"/>
    <w:rsid w:val="00A70E35"/>
    <w:rsid w:val="00AB0DB9"/>
    <w:rsid w:val="00AD5536"/>
    <w:rsid w:val="00B018A4"/>
    <w:rsid w:val="00B019A2"/>
    <w:rsid w:val="00B1086C"/>
    <w:rsid w:val="00BB02F0"/>
    <w:rsid w:val="00BC0196"/>
    <w:rsid w:val="00C1181D"/>
    <w:rsid w:val="00C556DF"/>
    <w:rsid w:val="00C832F9"/>
    <w:rsid w:val="00C85C4B"/>
    <w:rsid w:val="00CA743C"/>
    <w:rsid w:val="00D44D9A"/>
    <w:rsid w:val="00D563DA"/>
    <w:rsid w:val="00D96FD3"/>
    <w:rsid w:val="00DB0C1B"/>
    <w:rsid w:val="00DD0F19"/>
    <w:rsid w:val="00DD275A"/>
    <w:rsid w:val="00DE5660"/>
    <w:rsid w:val="00E02C2A"/>
    <w:rsid w:val="00E06216"/>
    <w:rsid w:val="00E21EDA"/>
    <w:rsid w:val="00E264D6"/>
    <w:rsid w:val="00E32E99"/>
    <w:rsid w:val="00EA6342"/>
    <w:rsid w:val="00EB6CEB"/>
    <w:rsid w:val="00EC20C1"/>
    <w:rsid w:val="00ED02DD"/>
    <w:rsid w:val="00EE447A"/>
    <w:rsid w:val="00EF16DD"/>
    <w:rsid w:val="00F71F77"/>
    <w:rsid w:val="00F75EE3"/>
    <w:rsid w:val="00FD0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DF15B-8C61-46EF-A14B-F8051C55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6DF"/>
    <w:rPr>
      <w:sz w:val="22"/>
      <w:szCs w:val="22"/>
      <w:lang w:eastAsia="en-US"/>
    </w:rPr>
  </w:style>
  <w:style w:type="paragraph" w:styleId="Heading6">
    <w:name w:val="heading 6"/>
    <w:basedOn w:val="Normal"/>
    <w:link w:val="Heading6Char"/>
    <w:uiPriority w:val="9"/>
    <w:qFormat/>
    <w:rsid w:val="00BB02F0"/>
    <w:pPr>
      <w:spacing w:before="100" w:beforeAutospacing="1" w:after="100" w:afterAutospacing="1"/>
      <w:outlineLvl w:val="5"/>
    </w:pPr>
    <w:rPr>
      <w:rFonts w:ascii="Times New Roman" w:eastAsia="Times New Roman" w:hAnsi="Times New Roman"/>
      <w:b/>
      <w:bCs/>
      <w:sz w:val="15"/>
      <w:szCs w:val="1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2F0"/>
    <w:rPr>
      <w:color w:val="0000FF"/>
      <w:u w:val="single"/>
    </w:rPr>
  </w:style>
  <w:style w:type="character" w:customStyle="1" w:styleId="Heading6Char">
    <w:name w:val="Heading 6 Char"/>
    <w:basedOn w:val="DefaultParagraphFont"/>
    <w:link w:val="Heading6"/>
    <w:uiPriority w:val="9"/>
    <w:rsid w:val="00BB02F0"/>
    <w:rPr>
      <w:rFonts w:ascii="Times New Roman" w:eastAsia="Times New Roman" w:hAnsi="Times New Roman"/>
      <w:b/>
      <w:bCs/>
      <w:sz w:val="15"/>
      <w:szCs w:val="15"/>
    </w:rPr>
  </w:style>
  <w:style w:type="character" w:styleId="Strong">
    <w:name w:val="Strong"/>
    <w:basedOn w:val="DefaultParagraphFont"/>
    <w:uiPriority w:val="22"/>
    <w:qFormat/>
    <w:rsid w:val="00BB02F0"/>
    <w:rPr>
      <w:b/>
      <w:bCs/>
    </w:rPr>
  </w:style>
  <w:style w:type="paragraph" w:styleId="NormalWeb">
    <w:name w:val="Normal (Web)"/>
    <w:basedOn w:val="Normal"/>
    <w:uiPriority w:val="99"/>
    <w:semiHidden/>
    <w:unhideWhenUsed/>
    <w:rsid w:val="00BB02F0"/>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41165D"/>
    <w:pPr>
      <w:tabs>
        <w:tab w:val="center" w:pos="4513"/>
        <w:tab w:val="right" w:pos="9026"/>
      </w:tabs>
    </w:pPr>
  </w:style>
  <w:style w:type="character" w:customStyle="1" w:styleId="HeaderChar">
    <w:name w:val="Header Char"/>
    <w:basedOn w:val="DefaultParagraphFont"/>
    <w:link w:val="Header"/>
    <w:uiPriority w:val="99"/>
    <w:rsid w:val="0041165D"/>
    <w:rPr>
      <w:sz w:val="22"/>
      <w:szCs w:val="22"/>
      <w:lang w:eastAsia="en-US"/>
    </w:rPr>
  </w:style>
  <w:style w:type="paragraph" w:styleId="Footer">
    <w:name w:val="footer"/>
    <w:basedOn w:val="Normal"/>
    <w:link w:val="FooterChar"/>
    <w:uiPriority w:val="99"/>
    <w:unhideWhenUsed/>
    <w:rsid w:val="0041165D"/>
    <w:pPr>
      <w:tabs>
        <w:tab w:val="center" w:pos="4513"/>
        <w:tab w:val="right" w:pos="9026"/>
      </w:tabs>
    </w:pPr>
  </w:style>
  <w:style w:type="character" w:customStyle="1" w:styleId="FooterChar">
    <w:name w:val="Footer Char"/>
    <w:basedOn w:val="DefaultParagraphFont"/>
    <w:link w:val="Footer"/>
    <w:uiPriority w:val="99"/>
    <w:rsid w:val="0041165D"/>
    <w:rPr>
      <w:sz w:val="22"/>
      <w:szCs w:val="22"/>
      <w:lang w:eastAsia="en-US"/>
    </w:rPr>
  </w:style>
  <w:style w:type="paragraph" w:styleId="BalloonText">
    <w:name w:val="Balloon Text"/>
    <w:basedOn w:val="Normal"/>
    <w:link w:val="BalloonTextChar"/>
    <w:uiPriority w:val="99"/>
    <w:semiHidden/>
    <w:unhideWhenUsed/>
    <w:rsid w:val="0041165D"/>
    <w:rPr>
      <w:rFonts w:ascii="Tahoma" w:hAnsi="Tahoma" w:cs="Tahoma"/>
      <w:sz w:val="16"/>
      <w:szCs w:val="16"/>
    </w:rPr>
  </w:style>
  <w:style w:type="character" w:customStyle="1" w:styleId="BalloonTextChar">
    <w:name w:val="Balloon Text Char"/>
    <w:basedOn w:val="DefaultParagraphFont"/>
    <w:link w:val="BalloonText"/>
    <w:uiPriority w:val="99"/>
    <w:semiHidden/>
    <w:rsid w:val="0041165D"/>
    <w:rPr>
      <w:rFonts w:ascii="Tahoma" w:hAnsi="Tahoma" w:cs="Tahoma"/>
      <w:sz w:val="16"/>
      <w:szCs w:val="16"/>
      <w:lang w:eastAsia="en-US"/>
    </w:rPr>
  </w:style>
  <w:style w:type="character" w:styleId="FollowedHyperlink">
    <w:name w:val="FollowedHyperlink"/>
    <w:basedOn w:val="DefaultParagraphFont"/>
    <w:uiPriority w:val="99"/>
    <w:semiHidden/>
    <w:unhideWhenUsed/>
    <w:rsid w:val="00836F68"/>
    <w:rPr>
      <w:color w:val="800080"/>
      <w:u w:val="single"/>
    </w:rPr>
  </w:style>
  <w:style w:type="paragraph" w:styleId="ListParagraph">
    <w:name w:val="List Paragraph"/>
    <w:basedOn w:val="Normal"/>
    <w:uiPriority w:val="34"/>
    <w:qFormat/>
    <w:rsid w:val="004975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563465">
      <w:bodyDiv w:val="1"/>
      <w:marLeft w:val="0"/>
      <w:marRight w:val="0"/>
      <w:marTop w:val="0"/>
      <w:marBottom w:val="0"/>
      <w:divBdr>
        <w:top w:val="none" w:sz="0" w:space="0" w:color="auto"/>
        <w:left w:val="none" w:sz="0" w:space="0" w:color="auto"/>
        <w:bottom w:val="none" w:sz="0" w:space="0" w:color="auto"/>
        <w:right w:val="none" w:sz="0" w:space="0" w:color="auto"/>
      </w:divBdr>
    </w:div>
    <w:div w:id="595098169">
      <w:bodyDiv w:val="1"/>
      <w:marLeft w:val="0"/>
      <w:marRight w:val="0"/>
      <w:marTop w:val="0"/>
      <w:marBottom w:val="0"/>
      <w:divBdr>
        <w:top w:val="none" w:sz="0" w:space="0" w:color="auto"/>
        <w:left w:val="none" w:sz="0" w:space="0" w:color="auto"/>
        <w:bottom w:val="none" w:sz="0" w:space="0" w:color="auto"/>
        <w:right w:val="none" w:sz="0" w:space="0" w:color="auto"/>
      </w:divBdr>
      <w:divsChild>
        <w:div w:id="406612897">
          <w:marLeft w:val="0"/>
          <w:marRight w:val="0"/>
          <w:marTop w:val="0"/>
          <w:marBottom w:val="0"/>
          <w:divBdr>
            <w:top w:val="none" w:sz="0" w:space="0" w:color="auto"/>
            <w:left w:val="none" w:sz="0" w:space="0" w:color="auto"/>
            <w:bottom w:val="none" w:sz="0" w:space="0" w:color="auto"/>
            <w:right w:val="none" w:sz="0" w:space="0" w:color="auto"/>
          </w:divBdr>
        </w:div>
      </w:divsChild>
    </w:div>
    <w:div w:id="682435766">
      <w:bodyDiv w:val="1"/>
      <w:marLeft w:val="0"/>
      <w:marRight w:val="0"/>
      <w:marTop w:val="0"/>
      <w:marBottom w:val="0"/>
      <w:divBdr>
        <w:top w:val="none" w:sz="0" w:space="0" w:color="auto"/>
        <w:left w:val="none" w:sz="0" w:space="0" w:color="auto"/>
        <w:bottom w:val="none" w:sz="0" w:space="0" w:color="auto"/>
        <w:right w:val="none" w:sz="0" w:space="0" w:color="auto"/>
      </w:divBdr>
    </w:div>
    <w:div w:id="143583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pga/2014/23/enacted" TargetMode="External"/><Relationship Id="rId18" Type="http://schemas.openxmlformats.org/officeDocument/2006/relationships/hyperlink" Target="https://assets.publishing.service.gov.uk/government/uploads/system/uploads/attachment_data/file/613182/PWLDIE_2015_main_report_NB090517.pdf" TargetMode="External"/><Relationship Id="rId26" Type="http://schemas.openxmlformats.org/officeDocument/2006/relationships/hyperlink" Target="https://www.ndti.org.uk/assets/files/Housing_research_findings_Final.pdf" TargetMode="External"/><Relationship Id="rId3" Type="http://schemas.openxmlformats.org/officeDocument/2006/relationships/styles" Target="styles.xml"/><Relationship Id="rId21" Type="http://schemas.openxmlformats.org/officeDocument/2006/relationships/hyperlink" Target="https://www.nice.org.uk/guidance/ng11/resources/costing-statement-pdf-70691581" TargetMode="External"/><Relationship Id="rId7" Type="http://schemas.openxmlformats.org/officeDocument/2006/relationships/endnotes" Target="endnotes.xml"/><Relationship Id="rId12" Type="http://schemas.openxmlformats.org/officeDocument/2006/relationships/hyperlink" Target="https://www.gov.uk/government/publications/care-act-2014-part-1-factsheets/care-act-factsheets" TargetMode="External"/><Relationship Id="rId17" Type="http://schemas.openxmlformats.org/officeDocument/2006/relationships/hyperlink" Target="https://www.centreforwelfarereform.org/uploads/attachment/362/delivering-the-promise-of-an-ordinary-life.pdf" TargetMode="External"/><Relationship Id="rId25" Type="http://schemas.openxmlformats.org/officeDocument/2006/relationships/hyperlink" Target="https://www.researchgate.net/publication/12561583_Quality_and_Costs_of_Community-Based_Residential_Supports_Village_Communities_and_Residential_Campuses_in_the_United_Kingdom" TargetMode="External"/><Relationship Id="rId2" Type="http://schemas.openxmlformats.org/officeDocument/2006/relationships/numbering" Target="numbering.xml"/><Relationship Id="rId16" Type="http://schemas.openxmlformats.org/officeDocument/2006/relationships/hyperlink" Target="https://www.centreforwelfarereform.org/uploads/attachment/481/sharedlife-communities.pdf" TargetMode="External"/><Relationship Id="rId20" Type="http://schemas.openxmlformats.org/officeDocument/2006/relationships/hyperlink" Target="https://assets.publishing.service.gov.uk/government/uploads/system/uploads/attachment_data/file/613182/PWLDIE_2015_main_report_NB090517.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215891/dh_122387.pdf" TargetMode="External"/><Relationship Id="rId24" Type="http://schemas.openxmlformats.org/officeDocument/2006/relationships/hyperlink" Target="https://assets.publishing.service.gov.uk/government/uploads/system/uploads/attachment_data/file/613182/PWLDIE_2015_main_report_NB090517.pdf" TargetMode="External"/><Relationship Id="rId5" Type="http://schemas.openxmlformats.org/officeDocument/2006/relationships/webSettings" Target="webSettings.xml"/><Relationship Id="rId15" Type="http://schemas.openxmlformats.org/officeDocument/2006/relationships/hyperlink" Target="https://www.open.edu/openlearn/ocw/pluginfile.php/638334/mod_resource/content/1/chapter27.pdf" TargetMode="External"/><Relationship Id="rId23" Type="http://schemas.openxmlformats.org/officeDocument/2006/relationships/hyperlink" Target="https://www.nice.org.uk/guidance/ng11/resources/costing-statement-pdf-70691581" TargetMode="External"/><Relationship Id="rId28" Type="http://schemas.openxmlformats.org/officeDocument/2006/relationships/header" Target="header1.xml"/><Relationship Id="rId10" Type="http://schemas.openxmlformats.org/officeDocument/2006/relationships/hyperlink" Target="https://assets.publishing.service.gov.uk/government/uploads/system/uploads/attachment_data/file/250877/5086.pdf" TargetMode="External"/><Relationship Id="rId19" Type="http://schemas.openxmlformats.org/officeDocument/2006/relationships/hyperlink" Target="https://cerebra.org.uk/research/unlawful-restrictions-on-the-rights-of-disabled-children-with-autism-to-social-care-needs-assessmen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reatedbyparents.com/spotlight-on/residential-care-vs-supported-living/" TargetMode="External"/><Relationship Id="rId14" Type="http://schemas.openxmlformats.org/officeDocument/2006/relationships/hyperlink" Target="https://www.createdbyparents.com/spotlight-on/residential-care-vs-supported-living/" TargetMode="External"/><Relationship Id="rId22" Type="http://schemas.openxmlformats.org/officeDocument/2006/relationships/hyperlink" Target="https://www.mencap.org.uk/sites/default/files/2016-08/2012.108-Housing-report_V7.pdf" TargetMode="External"/><Relationship Id="rId27" Type="http://schemas.openxmlformats.org/officeDocument/2006/relationships/hyperlink" Target="https://www.ndti.org.uk/assets/files/The-Hidden-Cost-of-Support.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8682B-3DD5-485F-809C-1F191E3A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2877</Words>
  <Characters>16402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19241</CharactersWithSpaces>
  <SharedDoc>false</SharedDoc>
  <HLinks>
    <vt:vector size="114" baseType="variant">
      <vt:variant>
        <vt:i4>3801148</vt:i4>
      </vt:variant>
      <vt:variant>
        <vt:i4>54</vt:i4>
      </vt:variant>
      <vt:variant>
        <vt:i4>0</vt:i4>
      </vt:variant>
      <vt:variant>
        <vt:i4>5</vt:i4>
      </vt:variant>
      <vt:variant>
        <vt:lpwstr>https://www.ndti.org.uk/assets/files/The-Hidden-Cost-of-Support.pdf</vt:lpwstr>
      </vt:variant>
      <vt:variant>
        <vt:lpwstr/>
      </vt:variant>
      <vt:variant>
        <vt:i4>2490373</vt:i4>
      </vt:variant>
      <vt:variant>
        <vt:i4>51</vt:i4>
      </vt:variant>
      <vt:variant>
        <vt:i4>0</vt:i4>
      </vt:variant>
      <vt:variant>
        <vt:i4>5</vt:i4>
      </vt:variant>
      <vt:variant>
        <vt:lpwstr>https://www.ndti.org.uk/assets/files/Housing_research_findings_Final.pdf</vt:lpwstr>
      </vt:variant>
      <vt:variant>
        <vt:lpwstr/>
      </vt:variant>
      <vt:variant>
        <vt:i4>1703939</vt:i4>
      </vt:variant>
      <vt:variant>
        <vt:i4>48</vt:i4>
      </vt:variant>
      <vt:variant>
        <vt:i4>0</vt:i4>
      </vt:variant>
      <vt:variant>
        <vt:i4>5</vt:i4>
      </vt:variant>
      <vt:variant>
        <vt:lpwstr>https://www.researchgate.net/publication/12561583_Quality_and_Costs_of_Community-Based_Residential_Supports_Village_Communities_and_Residential_Campuses_in_the_United_Kingdom</vt:lpwstr>
      </vt:variant>
      <vt:variant>
        <vt:lpwstr/>
      </vt:variant>
      <vt:variant>
        <vt:i4>65572</vt:i4>
      </vt:variant>
      <vt:variant>
        <vt:i4>45</vt:i4>
      </vt:variant>
      <vt:variant>
        <vt:i4>0</vt:i4>
      </vt:variant>
      <vt:variant>
        <vt:i4>5</vt:i4>
      </vt:variant>
      <vt:variant>
        <vt:lpwstr>https://assets.publishing.service.gov.uk/government/uploads/system/uploads/attachment_data/file/613182/PWLDIE_2015_main_report_NB090517.pdf</vt:lpwstr>
      </vt:variant>
      <vt:variant>
        <vt:lpwstr/>
      </vt:variant>
      <vt:variant>
        <vt:i4>8126499</vt:i4>
      </vt:variant>
      <vt:variant>
        <vt:i4>42</vt:i4>
      </vt:variant>
      <vt:variant>
        <vt:i4>0</vt:i4>
      </vt:variant>
      <vt:variant>
        <vt:i4>5</vt:i4>
      </vt:variant>
      <vt:variant>
        <vt:lpwstr>https://www.nice.org.uk/guidance/ng11/resources/costing-statement-pdf-70691581</vt:lpwstr>
      </vt:variant>
      <vt:variant>
        <vt:lpwstr/>
      </vt:variant>
      <vt:variant>
        <vt:i4>2359310</vt:i4>
      </vt:variant>
      <vt:variant>
        <vt:i4>39</vt:i4>
      </vt:variant>
      <vt:variant>
        <vt:i4>0</vt:i4>
      </vt:variant>
      <vt:variant>
        <vt:i4>5</vt:i4>
      </vt:variant>
      <vt:variant>
        <vt:lpwstr>https://www.mencap.org.uk/sites/default/files/2016-08/2012.108-Housing-report_V7.pdf</vt:lpwstr>
      </vt:variant>
      <vt:variant>
        <vt:lpwstr/>
      </vt:variant>
      <vt:variant>
        <vt:i4>8126499</vt:i4>
      </vt:variant>
      <vt:variant>
        <vt:i4>36</vt:i4>
      </vt:variant>
      <vt:variant>
        <vt:i4>0</vt:i4>
      </vt:variant>
      <vt:variant>
        <vt:i4>5</vt:i4>
      </vt:variant>
      <vt:variant>
        <vt:lpwstr>https://www.nice.org.uk/guidance/ng11/resources/costing-statement-pdf-70691581</vt:lpwstr>
      </vt:variant>
      <vt:variant>
        <vt:lpwstr/>
      </vt:variant>
      <vt:variant>
        <vt:i4>65572</vt:i4>
      </vt:variant>
      <vt:variant>
        <vt:i4>33</vt:i4>
      </vt:variant>
      <vt:variant>
        <vt:i4>0</vt:i4>
      </vt:variant>
      <vt:variant>
        <vt:i4>5</vt:i4>
      </vt:variant>
      <vt:variant>
        <vt:lpwstr>https://assets.publishing.service.gov.uk/government/uploads/system/uploads/attachment_data/file/613182/PWLDIE_2015_main_report_NB090517.pdf</vt:lpwstr>
      </vt:variant>
      <vt:variant>
        <vt:lpwstr/>
      </vt:variant>
      <vt:variant>
        <vt:i4>4063289</vt:i4>
      </vt:variant>
      <vt:variant>
        <vt:i4>30</vt:i4>
      </vt:variant>
      <vt:variant>
        <vt:i4>0</vt:i4>
      </vt:variant>
      <vt:variant>
        <vt:i4>5</vt:i4>
      </vt:variant>
      <vt:variant>
        <vt:lpwstr>https://cerebra.org.uk/research/unlawful-restrictions-on-the-rights-of-disabled-children-with-autism-to-social-care-needs-assessments/</vt:lpwstr>
      </vt:variant>
      <vt:variant>
        <vt:lpwstr/>
      </vt:variant>
      <vt:variant>
        <vt:i4>65572</vt:i4>
      </vt:variant>
      <vt:variant>
        <vt:i4>27</vt:i4>
      </vt:variant>
      <vt:variant>
        <vt:i4>0</vt:i4>
      </vt:variant>
      <vt:variant>
        <vt:i4>5</vt:i4>
      </vt:variant>
      <vt:variant>
        <vt:lpwstr>https://assets.publishing.service.gov.uk/government/uploads/system/uploads/attachment_data/file/613182/PWLDIE_2015_main_report_NB090517.pdf</vt:lpwstr>
      </vt:variant>
      <vt:variant>
        <vt:lpwstr/>
      </vt:variant>
      <vt:variant>
        <vt:i4>131156</vt:i4>
      </vt:variant>
      <vt:variant>
        <vt:i4>24</vt:i4>
      </vt:variant>
      <vt:variant>
        <vt:i4>0</vt:i4>
      </vt:variant>
      <vt:variant>
        <vt:i4>5</vt:i4>
      </vt:variant>
      <vt:variant>
        <vt:lpwstr>https://www.centreforwelfarereform.org/uploads/attachment/362/delivering-the-promise-of-an-ordinary-life.pdf</vt:lpwstr>
      </vt:variant>
      <vt:variant>
        <vt:lpwstr/>
      </vt:variant>
      <vt:variant>
        <vt:i4>589845</vt:i4>
      </vt:variant>
      <vt:variant>
        <vt:i4>21</vt:i4>
      </vt:variant>
      <vt:variant>
        <vt:i4>0</vt:i4>
      </vt:variant>
      <vt:variant>
        <vt:i4>5</vt:i4>
      </vt:variant>
      <vt:variant>
        <vt:lpwstr>https://www.centreforwelfarereform.org/uploads/attachment/481/sharedlife-communities.pdf</vt:lpwstr>
      </vt:variant>
      <vt:variant>
        <vt:lpwstr/>
      </vt:variant>
      <vt:variant>
        <vt:i4>5046397</vt:i4>
      </vt:variant>
      <vt:variant>
        <vt:i4>18</vt:i4>
      </vt:variant>
      <vt:variant>
        <vt:i4>0</vt:i4>
      </vt:variant>
      <vt:variant>
        <vt:i4>5</vt:i4>
      </vt:variant>
      <vt:variant>
        <vt:lpwstr>https://www.open.edu/openlearn/ocw/pluginfile.php/638334/mod_resource/content/1/chapter27.pdf</vt:lpwstr>
      </vt:variant>
      <vt:variant>
        <vt:lpwstr/>
      </vt:variant>
      <vt:variant>
        <vt:i4>3670078</vt:i4>
      </vt:variant>
      <vt:variant>
        <vt:i4>15</vt:i4>
      </vt:variant>
      <vt:variant>
        <vt:i4>0</vt:i4>
      </vt:variant>
      <vt:variant>
        <vt:i4>5</vt:i4>
      </vt:variant>
      <vt:variant>
        <vt:lpwstr>https://www.createdbyparents.com/spotlight-on/residential-care-vs-supported-living/</vt:lpwstr>
      </vt:variant>
      <vt:variant>
        <vt:lpwstr/>
      </vt:variant>
      <vt:variant>
        <vt:i4>5767239</vt:i4>
      </vt:variant>
      <vt:variant>
        <vt:i4>12</vt:i4>
      </vt:variant>
      <vt:variant>
        <vt:i4>0</vt:i4>
      </vt:variant>
      <vt:variant>
        <vt:i4>5</vt:i4>
      </vt:variant>
      <vt:variant>
        <vt:lpwstr>https://www.legislation.gov.uk/ukpga/2014/23/enacted</vt:lpwstr>
      </vt:variant>
      <vt:variant>
        <vt:lpwstr/>
      </vt:variant>
      <vt:variant>
        <vt:i4>3735657</vt:i4>
      </vt:variant>
      <vt:variant>
        <vt:i4>9</vt:i4>
      </vt:variant>
      <vt:variant>
        <vt:i4>0</vt:i4>
      </vt:variant>
      <vt:variant>
        <vt:i4>5</vt:i4>
      </vt:variant>
      <vt:variant>
        <vt:lpwstr>https://www.gov.uk/government/publications/care-act-2014-part-1-factsheets/care-act-factsheets</vt:lpwstr>
      </vt:variant>
      <vt:variant>
        <vt:lpwstr/>
      </vt:variant>
      <vt:variant>
        <vt:i4>983069</vt:i4>
      </vt:variant>
      <vt:variant>
        <vt:i4>6</vt:i4>
      </vt:variant>
      <vt:variant>
        <vt:i4>0</vt:i4>
      </vt:variant>
      <vt:variant>
        <vt:i4>5</vt:i4>
      </vt:variant>
      <vt:variant>
        <vt:lpwstr>https://assets.publishing.service.gov.uk/government/uploads/system/uploads/attachment_data/file/215891/dh_122387.pdf</vt:lpwstr>
      </vt:variant>
      <vt:variant>
        <vt:lpwstr/>
      </vt:variant>
      <vt:variant>
        <vt:i4>5308537</vt:i4>
      </vt:variant>
      <vt:variant>
        <vt:i4>3</vt:i4>
      </vt:variant>
      <vt:variant>
        <vt:i4>0</vt:i4>
      </vt:variant>
      <vt:variant>
        <vt:i4>5</vt:i4>
      </vt:variant>
      <vt:variant>
        <vt:lpwstr>https://assets.publishing.service.gov.uk/government/uploads/system/uploads/attachment_data/file/250877/5086.pdf</vt:lpwstr>
      </vt:variant>
      <vt:variant>
        <vt:lpwstr/>
      </vt:variant>
      <vt:variant>
        <vt:i4>3670078</vt:i4>
      </vt:variant>
      <vt:variant>
        <vt:i4>0</vt:i4>
      </vt:variant>
      <vt:variant>
        <vt:i4>0</vt:i4>
      </vt:variant>
      <vt:variant>
        <vt:i4>5</vt:i4>
      </vt:variant>
      <vt:variant>
        <vt:lpwstr>https://www.createdbyparents.com/spotlight-on/residential-care-vs-supported-living/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Katie Booth</dc:creator>
  <cp:keywords/>
  <cp:lastModifiedBy>helpline@rescare.org.uk</cp:lastModifiedBy>
  <cp:revision>2</cp:revision>
  <dcterms:created xsi:type="dcterms:W3CDTF">2021-05-14T08:39:00Z</dcterms:created>
  <dcterms:modified xsi:type="dcterms:W3CDTF">2021-05-14T08:39:00Z</dcterms:modified>
</cp:coreProperties>
</file>