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3E" w:rsidRDefault="00DC1900">
      <w:pPr>
        <w:rPr>
          <w:rFonts w:ascii="Arial" w:hAnsi="Arial" w:cs="Arial"/>
          <w:b/>
          <w:sz w:val="28"/>
          <w:szCs w:val="28"/>
        </w:rPr>
      </w:pPr>
      <w:r>
        <w:rPr>
          <w:rFonts w:ascii="Arial" w:hAnsi="Arial" w:cs="Arial"/>
          <w:b/>
          <w:sz w:val="28"/>
          <w:szCs w:val="28"/>
        </w:rPr>
        <w:t xml:space="preserve">                                                 </w:t>
      </w:r>
      <w:r>
        <w:rPr>
          <w:noProof/>
          <w:lang w:eastAsia="en-GB"/>
        </w:rPr>
        <w:drawing>
          <wp:inline distT="0" distB="0" distL="0" distR="0">
            <wp:extent cx="990600" cy="961390"/>
            <wp:effectExtent l="12700" t="1270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rescare logo.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GP7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C50tQAUAAAAAQAAAAE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gAAAAAAAAAAAAAABAAAAAAAAAAAAAAABAAAAAAAAAAAAAAAYBgAA6gUAAAAAAAAAAAAAAAAAACgAAAAIAAAAAQAAAAEAAAA="/>
                        </a:ext>
                      </a:extLst>
                    </pic:cNvPicPr>
                  </pic:nvPicPr>
                  <pic:blipFill>
                    <a:blip r:embed="rId7"/>
                    <a:stretch>
                      <a:fillRect/>
                    </a:stretch>
                  </pic:blipFill>
                  <pic:spPr>
                    <a:xfrm>
                      <a:off x="0" y="0"/>
                      <a:ext cx="990600" cy="961390"/>
                    </a:xfrm>
                    <a:prstGeom prst="rect">
                      <a:avLst/>
                    </a:prstGeom>
                    <a:noFill/>
                    <a:ln w="12700">
                      <a:solidFill>
                        <a:srgbClr val="2E74B5"/>
                      </a:solidFill>
                    </a:ln>
                  </pic:spPr>
                </pic:pic>
              </a:graphicData>
            </a:graphic>
          </wp:inline>
        </w:drawing>
      </w:r>
    </w:p>
    <w:p w:rsidR="00D9403E" w:rsidRDefault="00DC1900">
      <w:pPr>
        <w:rPr>
          <w:rFonts w:ascii="Arial" w:hAnsi="Arial" w:cs="Arial"/>
          <w:b/>
          <w:color w:val="365F91"/>
          <w:sz w:val="28"/>
          <w:szCs w:val="28"/>
        </w:rPr>
      </w:pPr>
      <w:r>
        <w:rPr>
          <w:rFonts w:ascii="Arial" w:hAnsi="Arial" w:cs="Arial"/>
          <w:b/>
          <w:color w:val="365F91"/>
          <w:sz w:val="28"/>
          <w:szCs w:val="28"/>
        </w:rPr>
        <w:t>In summary</w:t>
      </w:r>
    </w:p>
    <w:p w:rsidR="00D9403E" w:rsidRDefault="00D9403E">
      <w:pPr>
        <w:rPr>
          <w:rFonts w:ascii="Arial" w:hAnsi="Arial" w:cs="Arial"/>
          <w:b/>
          <w:color w:val="365F91"/>
          <w:sz w:val="28"/>
          <w:szCs w:val="28"/>
        </w:rPr>
      </w:pPr>
    </w:p>
    <w:p w:rsidR="00D9403E" w:rsidRDefault="00DC1900">
      <w:pPr>
        <w:numPr>
          <w:ilvl w:val="0"/>
          <w:numId w:val="3"/>
        </w:numPr>
        <w:ind w:left="720" w:hanging="360"/>
        <w:rPr>
          <w:rFonts w:ascii="Arial" w:hAnsi="Arial" w:cs="Arial"/>
          <w:b/>
          <w:sz w:val="24"/>
          <w:szCs w:val="24"/>
        </w:rPr>
      </w:pPr>
      <w:r>
        <w:rPr>
          <w:rFonts w:ascii="Arial" w:hAnsi="Arial" w:cs="Arial"/>
          <w:b/>
          <w:sz w:val="24"/>
          <w:szCs w:val="24"/>
        </w:rPr>
        <w:t>The EHC Plan is the key to most provision.</w:t>
      </w:r>
    </w:p>
    <w:p w:rsidR="00D9403E" w:rsidRDefault="00DC1900">
      <w:pPr>
        <w:numPr>
          <w:ilvl w:val="0"/>
          <w:numId w:val="3"/>
        </w:numPr>
        <w:ind w:left="720" w:hanging="360"/>
        <w:rPr>
          <w:rFonts w:ascii="Arial" w:hAnsi="Arial" w:cs="Arial"/>
          <w:b/>
          <w:sz w:val="24"/>
          <w:szCs w:val="24"/>
        </w:rPr>
      </w:pPr>
      <w:r>
        <w:rPr>
          <w:rFonts w:ascii="Arial" w:hAnsi="Arial" w:cs="Arial"/>
          <w:b/>
          <w:sz w:val="24"/>
          <w:szCs w:val="24"/>
        </w:rPr>
        <w:t>Assessment is the key to getting a plan (or updating it).</w:t>
      </w:r>
    </w:p>
    <w:p w:rsidR="00D9403E" w:rsidRDefault="00DC1900">
      <w:pPr>
        <w:numPr>
          <w:ilvl w:val="0"/>
          <w:numId w:val="3"/>
        </w:numPr>
        <w:ind w:left="720" w:hanging="360"/>
        <w:rPr>
          <w:rFonts w:ascii="Arial" w:hAnsi="Arial" w:cs="Arial"/>
          <w:b/>
          <w:sz w:val="24"/>
          <w:szCs w:val="24"/>
        </w:rPr>
      </w:pPr>
      <w:r>
        <w:rPr>
          <w:rFonts w:ascii="Arial" w:hAnsi="Arial" w:cs="Arial"/>
          <w:b/>
          <w:sz w:val="24"/>
          <w:szCs w:val="24"/>
        </w:rPr>
        <w:t>Schools have a duty to provide advice well in advance.</w:t>
      </w:r>
    </w:p>
    <w:p w:rsidR="00D9403E" w:rsidRDefault="00DC1900">
      <w:pPr>
        <w:numPr>
          <w:ilvl w:val="0"/>
          <w:numId w:val="3"/>
        </w:numPr>
        <w:ind w:left="720" w:hanging="360"/>
        <w:rPr>
          <w:rFonts w:ascii="Arial" w:hAnsi="Arial" w:cs="Arial"/>
          <w:b/>
          <w:sz w:val="24"/>
          <w:szCs w:val="24"/>
        </w:rPr>
      </w:pPr>
      <w:r>
        <w:rPr>
          <w:rFonts w:ascii="Arial" w:hAnsi="Arial" w:cs="Arial"/>
          <w:b/>
          <w:sz w:val="24"/>
          <w:szCs w:val="24"/>
        </w:rPr>
        <w:t>Parents find themselves doing much of the research for suitable provision.</w:t>
      </w:r>
    </w:p>
    <w:p w:rsidR="00D9403E" w:rsidRDefault="00DC1900">
      <w:pPr>
        <w:numPr>
          <w:ilvl w:val="0"/>
          <w:numId w:val="3"/>
        </w:numPr>
        <w:ind w:left="720" w:hanging="360"/>
        <w:rPr>
          <w:rFonts w:ascii="Arial" w:hAnsi="Arial" w:cs="Arial"/>
          <w:b/>
          <w:sz w:val="24"/>
          <w:szCs w:val="24"/>
        </w:rPr>
      </w:pPr>
      <w:r>
        <w:rPr>
          <w:rFonts w:ascii="Arial" w:hAnsi="Arial" w:cs="Arial"/>
          <w:b/>
          <w:sz w:val="24"/>
          <w:szCs w:val="24"/>
        </w:rPr>
        <w:t xml:space="preserve">Local Authorities are themselves under great financial strain. </w:t>
      </w:r>
    </w:p>
    <w:p w:rsidR="00D9403E" w:rsidRDefault="00DC1900">
      <w:pPr>
        <w:numPr>
          <w:ilvl w:val="0"/>
          <w:numId w:val="3"/>
        </w:numPr>
        <w:ind w:left="720" w:hanging="360"/>
        <w:rPr>
          <w:rFonts w:ascii="Arial" w:hAnsi="Arial" w:cs="Arial"/>
          <w:b/>
          <w:sz w:val="24"/>
          <w:szCs w:val="24"/>
        </w:rPr>
      </w:pPr>
      <w:r>
        <w:rPr>
          <w:rFonts w:ascii="Arial" w:hAnsi="Arial" w:cs="Arial"/>
          <w:b/>
          <w:sz w:val="24"/>
          <w:szCs w:val="24"/>
        </w:rPr>
        <w:t>There is information and help from many reputable organisations.</w:t>
      </w:r>
    </w:p>
    <w:p w:rsidR="00D9403E" w:rsidRDefault="00DC1900">
      <w:pPr>
        <w:numPr>
          <w:ilvl w:val="0"/>
          <w:numId w:val="3"/>
        </w:numPr>
        <w:ind w:left="720" w:hanging="360"/>
        <w:rPr>
          <w:rFonts w:ascii="Arial" w:hAnsi="Arial" w:cs="Arial"/>
          <w:b/>
          <w:sz w:val="24"/>
          <w:szCs w:val="24"/>
        </w:rPr>
      </w:pPr>
      <w:r>
        <w:rPr>
          <w:rFonts w:ascii="Arial" w:hAnsi="Arial" w:cs="Arial"/>
          <w:b/>
          <w:sz w:val="24"/>
          <w:szCs w:val="24"/>
        </w:rPr>
        <w:t>Preparation is the key.</w:t>
      </w:r>
    </w:p>
    <w:p w:rsidR="00D9403E" w:rsidRDefault="00D9403E">
      <w:pPr>
        <w:rPr>
          <w:rFonts w:ascii="Arial" w:hAnsi="Arial" w:cs="Arial"/>
          <w:b/>
          <w:color w:val="365F91"/>
          <w:sz w:val="28"/>
          <w:szCs w:val="28"/>
        </w:rPr>
      </w:pPr>
    </w:p>
    <w:p w:rsidR="00D9403E" w:rsidRPr="00B03A5F" w:rsidRDefault="00DC1900">
      <w:pPr>
        <w:pStyle w:val="ListParagraph"/>
        <w:numPr>
          <w:ilvl w:val="0"/>
          <w:numId w:val="13"/>
        </w:numPr>
        <w:ind w:left="360" w:hanging="360"/>
        <w:rPr>
          <w:rFonts w:ascii="Arial" w:hAnsi="Arial" w:cs="Arial"/>
          <w:b/>
          <w:color w:val="0070C0"/>
          <w:sz w:val="28"/>
          <w:szCs w:val="28"/>
        </w:rPr>
      </w:pPr>
      <w:r w:rsidRPr="00B03A5F">
        <w:rPr>
          <w:rFonts w:ascii="Arial" w:hAnsi="Arial" w:cs="Arial"/>
          <w:b/>
          <w:color w:val="0070C0"/>
          <w:sz w:val="28"/>
          <w:szCs w:val="28"/>
        </w:rPr>
        <w:t>Assessment and EHC Plan</w:t>
      </w:r>
    </w:p>
    <w:p w:rsidR="00D9403E" w:rsidRDefault="00D9403E">
      <w:pPr>
        <w:rPr>
          <w:rFonts w:ascii="Arial" w:hAnsi="Arial" w:cs="Arial"/>
        </w:rPr>
      </w:pPr>
    </w:p>
    <w:p w:rsidR="00D9403E" w:rsidRDefault="00DC1900">
      <w:pPr>
        <w:jc w:val="both"/>
        <w:rPr>
          <w:rFonts w:ascii="Arial" w:hAnsi="Arial" w:cs="Arial"/>
        </w:rPr>
      </w:pPr>
      <w:r>
        <w:rPr>
          <w:rFonts w:ascii="Arial" w:hAnsi="Arial" w:cs="Arial"/>
        </w:rPr>
        <w:t xml:space="preserve">When considering the next steps in a young person’s career after school we suggest it is important to re-visit any existing </w:t>
      </w:r>
      <w:hyperlink r:id="rId8" w:history="1">
        <w:r>
          <w:rPr>
            <w:rStyle w:val="postlink"/>
            <w:rFonts w:ascii="Arial" w:hAnsi="Arial" w:cs="Arial"/>
          </w:rPr>
          <w:t>Education, Health and Care needs assessment</w:t>
        </w:r>
      </w:hyperlink>
      <w:r>
        <w:rPr>
          <w:rFonts w:ascii="Arial" w:hAnsi="Arial" w:cs="Arial"/>
        </w:rPr>
        <w:t xml:space="preserve"> and subsequent EHC Plan. The government website cited below explains how an initial assessment is initiated. An assessment must precede an EHC Plan.</w:t>
      </w:r>
    </w:p>
    <w:p w:rsidR="00D9403E" w:rsidRDefault="00DC1900">
      <w:pPr>
        <w:rPr>
          <w:rFonts w:ascii="Arial" w:hAnsi="Arial" w:cs="Arial"/>
        </w:rPr>
      </w:pPr>
      <w:r>
        <w:rPr>
          <w:rFonts w:ascii="Arial" w:hAnsi="Arial" w:cs="Arial"/>
        </w:rPr>
        <w:t>--------------------------------------------------------------------------------------------------------------------------------</w:t>
      </w:r>
    </w:p>
    <w:p w:rsidR="00D9403E" w:rsidRPr="00B03A5F" w:rsidRDefault="00B03A5F">
      <w:pPr>
        <w:pStyle w:val="NormalWeb"/>
        <w:pBdr>
          <w:top w:val="nil"/>
          <w:left w:val="nil"/>
          <w:bottom w:val="nil"/>
          <w:right w:val="nil"/>
          <w:between w:val="nil"/>
        </w:pBdr>
        <w:shd w:val="solid" w:color="FFFFFF" w:fill="auto"/>
        <w:spacing w:before="0" w:beforeAutospacing="0" w:after="0" w:afterAutospacing="0" w:line="276" w:lineRule="auto"/>
        <w:rPr>
          <w:rFonts w:ascii="Arial" w:hAnsi="Arial" w:cs="Arial"/>
          <w:i/>
          <w:sz w:val="22"/>
          <w:szCs w:val="22"/>
        </w:rPr>
      </w:pPr>
      <w:r>
        <w:rPr>
          <w:rFonts w:ascii="Arial" w:hAnsi="Arial" w:cs="Arial"/>
          <w:i/>
          <w:sz w:val="22"/>
          <w:szCs w:val="22"/>
        </w:rPr>
        <w:t>“</w:t>
      </w:r>
      <w:r w:rsidR="00DC1900" w:rsidRPr="00B03A5F">
        <w:rPr>
          <w:rFonts w:ascii="Arial" w:hAnsi="Arial" w:cs="Arial"/>
          <w:i/>
          <w:sz w:val="22"/>
          <w:szCs w:val="22"/>
        </w:rPr>
        <w:t>You can ask your local authority to carry out an assessment if you think your child needs an EHC Plan.</w:t>
      </w:r>
    </w:p>
    <w:p w:rsidR="00D9403E" w:rsidRPr="00B03A5F" w:rsidRDefault="00DC1900">
      <w:pPr>
        <w:pStyle w:val="NormalWeb"/>
        <w:pBdr>
          <w:top w:val="nil"/>
          <w:left w:val="nil"/>
          <w:bottom w:val="nil"/>
          <w:right w:val="nil"/>
          <w:between w:val="nil"/>
        </w:pBdr>
        <w:shd w:val="solid" w:color="FFFFFF" w:fill="auto"/>
        <w:spacing w:before="0" w:beforeAutospacing="0" w:after="0" w:afterAutospacing="0" w:line="276" w:lineRule="auto"/>
        <w:rPr>
          <w:rFonts w:ascii="Arial" w:hAnsi="Arial" w:cs="Arial"/>
          <w:i/>
          <w:sz w:val="22"/>
          <w:szCs w:val="22"/>
        </w:rPr>
      </w:pPr>
      <w:r w:rsidRPr="00B03A5F">
        <w:rPr>
          <w:rFonts w:ascii="Arial" w:hAnsi="Arial" w:cs="Arial"/>
          <w:i/>
          <w:sz w:val="22"/>
          <w:szCs w:val="22"/>
        </w:rPr>
        <w:t>A young person can request an assessment themselves if they’re aged 16 to 25.</w:t>
      </w:r>
    </w:p>
    <w:p w:rsidR="00D9403E" w:rsidRPr="00B03A5F" w:rsidRDefault="00DC1900">
      <w:pPr>
        <w:pStyle w:val="NormalWeb"/>
        <w:pBdr>
          <w:top w:val="nil"/>
          <w:left w:val="nil"/>
          <w:bottom w:val="nil"/>
          <w:right w:val="nil"/>
          <w:between w:val="nil"/>
        </w:pBdr>
        <w:shd w:val="solid" w:color="FFFFFF" w:fill="auto"/>
        <w:spacing w:before="0" w:beforeAutospacing="0" w:after="0" w:afterAutospacing="0" w:line="276" w:lineRule="auto"/>
        <w:rPr>
          <w:rFonts w:ascii="Arial" w:hAnsi="Arial" w:cs="Arial"/>
          <w:i/>
          <w:sz w:val="22"/>
          <w:szCs w:val="22"/>
        </w:rPr>
      </w:pPr>
      <w:r w:rsidRPr="00B03A5F">
        <w:rPr>
          <w:rFonts w:ascii="Arial" w:hAnsi="Arial" w:cs="Arial"/>
          <w:i/>
          <w:sz w:val="22"/>
          <w:szCs w:val="22"/>
        </w:rPr>
        <w:t>A request can also be made by anyone else who thinks an assessment may be necessary, including doctors, health visitors, teachers, parents and family friends.</w:t>
      </w:r>
    </w:p>
    <w:p w:rsidR="00D9403E" w:rsidRPr="00B03A5F" w:rsidRDefault="00DC1900">
      <w:pPr>
        <w:pStyle w:val="NormalWeb"/>
        <w:pBdr>
          <w:top w:val="nil"/>
          <w:left w:val="nil"/>
          <w:bottom w:val="nil"/>
          <w:right w:val="nil"/>
          <w:between w:val="nil"/>
        </w:pBdr>
        <w:shd w:val="solid" w:color="FFFFFF" w:fill="auto"/>
        <w:spacing w:before="0" w:beforeAutospacing="0" w:after="0" w:afterAutospacing="0" w:line="276" w:lineRule="auto"/>
        <w:rPr>
          <w:rFonts w:ascii="Arial" w:hAnsi="Arial" w:cs="Arial"/>
          <w:i/>
          <w:sz w:val="22"/>
          <w:szCs w:val="22"/>
        </w:rPr>
      </w:pPr>
      <w:r w:rsidRPr="00B03A5F">
        <w:rPr>
          <w:rFonts w:ascii="Arial" w:hAnsi="Arial" w:cs="Arial"/>
          <w:i/>
          <w:sz w:val="22"/>
          <w:szCs w:val="22"/>
        </w:rPr>
        <w:t>If they decide to carry out an assessment you may be asked for:</w:t>
      </w:r>
    </w:p>
    <w:p w:rsidR="00D9403E" w:rsidRPr="00B03A5F" w:rsidRDefault="00DC1900">
      <w:pPr>
        <w:pStyle w:val="NormalWeb"/>
        <w:numPr>
          <w:ilvl w:val="0"/>
          <w:numId w:val="12"/>
        </w:numPr>
        <w:pBdr>
          <w:top w:val="nil"/>
          <w:left w:val="nil"/>
          <w:bottom w:val="nil"/>
          <w:right w:val="nil"/>
          <w:between w:val="nil"/>
        </w:pBdr>
        <w:shd w:val="solid" w:color="FFFFFF" w:fill="auto"/>
        <w:spacing w:before="0" w:beforeAutospacing="0" w:after="0" w:afterAutospacing="0" w:line="276" w:lineRule="auto"/>
        <w:ind w:left="720" w:hanging="360"/>
        <w:rPr>
          <w:rFonts w:ascii="Arial" w:hAnsi="Arial" w:cs="Arial"/>
          <w:i/>
          <w:sz w:val="22"/>
          <w:szCs w:val="22"/>
        </w:rPr>
      </w:pPr>
      <w:r w:rsidRPr="00B03A5F">
        <w:rPr>
          <w:rFonts w:ascii="Arial" w:hAnsi="Arial" w:cs="Arial"/>
          <w:i/>
          <w:sz w:val="22"/>
          <w:szCs w:val="22"/>
        </w:rPr>
        <w:t>any reports from your child’s school, nursery or childminder</w:t>
      </w:r>
    </w:p>
    <w:p w:rsidR="00D9403E" w:rsidRPr="00B03A5F" w:rsidRDefault="00DC1900">
      <w:pPr>
        <w:pStyle w:val="NormalWeb"/>
        <w:numPr>
          <w:ilvl w:val="0"/>
          <w:numId w:val="12"/>
        </w:numPr>
        <w:pBdr>
          <w:top w:val="nil"/>
          <w:left w:val="nil"/>
          <w:bottom w:val="nil"/>
          <w:right w:val="nil"/>
          <w:between w:val="nil"/>
        </w:pBdr>
        <w:shd w:val="solid" w:color="FFFFFF" w:fill="auto"/>
        <w:spacing w:before="0" w:beforeAutospacing="0" w:after="0" w:afterAutospacing="0" w:line="276" w:lineRule="auto"/>
        <w:ind w:left="720" w:hanging="360"/>
        <w:rPr>
          <w:rFonts w:ascii="Arial" w:hAnsi="Arial" w:cs="Arial"/>
          <w:i/>
          <w:sz w:val="22"/>
          <w:szCs w:val="22"/>
        </w:rPr>
      </w:pPr>
      <w:r w:rsidRPr="00B03A5F">
        <w:rPr>
          <w:rFonts w:ascii="Arial" w:hAnsi="Arial" w:cs="Arial"/>
          <w:i/>
          <w:sz w:val="22"/>
          <w:szCs w:val="22"/>
        </w:rPr>
        <w:t>doctors’ assessments of your child</w:t>
      </w:r>
    </w:p>
    <w:p w:rsidR="00D9403E" w:rsidRPr="00B03A5F" w:rsidRDefault="00DC1900">
      <w:pPr>
        <w:pStyle w:val="NormalWeb"/>
        <w:numPr>
          <w:ilvl w:val="0"/>
          <w:numId w:val="12"/>
        </w:numPr>
        <w:pBdr>
          <w:top w:val="nil"/>
          <w:left w:val="nil"/>
          <w:bottom w:val="nil"/>
          <w:right w:val="nil"/>
          <w:between w:val="nil"/>
        </w:pBdr>
        <w:shd w:val="solid" w:color="FFFFFF" w:fill="auto"/>
        <w:spacing w:before="0" w:beforeAutospacing="0" w:after="0" w:afterAutospacing="0" w:line="276" w:lineRule="auto"/>
        <w:ind w:left="720" w:hanging="360"/>
        <w:rPr>
          <w:rFonts w:ascii="Arial" w:hAnsi="Arial" w:cs="Arial"/>
          <w:i/>
          <w:sz w:val="22"/>
          <w:szCs w:val="22"/>
        </w:rPr>
      </w:pPr>
      <w:r w:rsidRPr="00B03A5F">
        <w:rPr>
          <w:rFonts w:ascii="Arial" w:hAnsi="Arial" w:cs="Arial"/>
          <w:i/>
          <w:sz w:val="22"/>
          <w:szCs w:val="22"/>
        </w:rPr>
        <w:t>a letter from you about your child’s needs</w:t>
      </w:r>
    </w:p>
    <w:p w:rsidR="00D9403E" w:rsidRPr="00B03A5F" w:rsidRDefault="00DC1900">
      <w:pPr>
        <w:pStyle w:val="NormalWeb"/>
        <w:pBdr>
          <w:top w:val="nil"/>
          <w:left w:val="nil"/>
          <w:bottom w:val="nil"/>
          <w:right w:val="nil"/>
          <w:between w:val="nil"/>
        </w:pBdr>
        <w:shd w:val="solid" w:color="FFFFFF" w:fill="auto"/>
        <w:spacing w:before="0" w:beforeAutospacing="0" w:after="0" w:afterAutospacing="0" w:line="276" w:lineRule="auto"/>
        <w:rPr>
          <w:rFonts w:ascii="Arial" w:hAnsi="Arial" w:cs="Arial"/>
          <w:i/>
          <w:sz w:val="22"/>
          <w:szCs w:val="22"/>
        </w:rPr>
      </w:pPr>
      <w:r w:rsidRPr="00B03A5F">
        <w:rPr>
          <w:rFonts w:ascii="Arial" w:hAnsi="Arial" w:cs="Arial"/>
          <w:i/>
          <w:sz w:val="22"/>
          <w:szCs w:val="22"/>
        </w:rPr>
        <w:t xml:space="preserve">The local authority will tell you within 16 weeks whether an EHC Plan is </w:t>
      </w:r>
      <w:r w:rsidR="00B03A5F">
        <w:rPr>
          <w:rFonts w:ascii="Arial" w:hAnsi="Arial" w:cs="Arial"/>
          <w:i/>
          <w:sz w:val="22"/>
          <w:szCs w:val="22"/>
        </w:rPr>
        <w:t>going to be made for your child”.</w:t>
      </w:r>
    </w:p>
    <w:p w:rsidR="00D9403E" w:rsidRDefault="00DC1900">
      <w:pPr>
        <w:pStyle w:val="NormalWeb"/>
        <w:pBdr>
          <w:top w:val="nil"/>
          <w:left w:val="nil"/>
          <w:bottom w:val="nil"/>
          <w:right w:val="nil"/>
          <w:between w:val="nil"/>
        </w:pBdr>
        <w:shd w:val="solid" w:color="FFFFFF" w:fill="auto"/>
        <w:spacing w:before="60" w:beforeAutospacing="0" w:after="60" w:afterAutospacing="0"/>
        <w:rPr>
          <w:rFonts w:ascii="Arial" w:hAnsi="Arial" w:cs="Arial"/>
          <w:color w:val="0000FF"/>
          <w:sz w:val="22"/>
          <w:szCs w:val="22"/>
          <w:u w:val="single"/>
        </w:rPr>
      </w:pPr>
      <w:r w:rsidRPr="00B03A5F">
        <w:rPr>
          <w:rFonts w:ascii="Arial" w:hAnsi="Arial" w:cs="Arial"/>
          <w:sz w:val="22"/>
          <w:szCs w:val="22"/>
        </w:rPr>
        <w:t>From the Statutory Instrument (The Special Educational Needs and Disability Regulations 2014):</w:t>
      </w:r>
      <w:r>
        <w:rPr>
          <w:rFonts w:ascii="Arial" w:hAnsi="Arial" w:cs="Arial"/>
          <w:i/>
          <w:sz w:val="22"/>
          <w:szCs w:val="22"/>
        </w:rPr>
        <w:t xml:space="preserve">   </w:t>
      </w:r>
      <w:hyperlink r:id="rId9" w:history="1">
        <w:r>
          <w:rPr>
            <w:rStyle w:val="Hyperlink"/>
            <w:rFonts w:ascii="Arial" w:hAnsi="Arial" w:cs="Arial"/>
            <w:sz w:val="22"/>
            <w:szCs w:val="22"/>
          </w:rPr>
          <w:t>https://www.legislation.gov.uk/uksi/2014/1530/contents/made</w:t>
        </w:r>
      </w:hyperlink>
      <w:r>
        <w:rPr>
          <w:rStyle w:val="Hyperlink"/>
          <w:rFonts w:ascii="Arial" w:hAnsi="Arial" w:cs="Arial"/>
          <w:sz w:val="22"/>
          <w:szCs w:val="22"/>
        </w:rPr>
        <w:t xml:space="preserve"> </w:t>
      </w:r>
    </w:p>
    <w:p w:rsidR="00D9403E" w:rsidRDefault="00B03A5F">
      <w:pPr>
        <w:spacing w:before="120"/>
        <w:rPr>
          <w:rFonts w:ascii="Arial" w:hAnsi="Arial" w:cs="Arial"/>
        </w:rPr>
      </w:pPr>
      <w:r>
        <w:rPr>
          <w:rFonts w:ascii="Arial" w:hAnsi="Arial" w:cs="Arial"/>
        </w:rPr>
        <w:t xml:space="preserve">Also see good information at: </w:t>
      </w:r>
    </w:p>
    <w:p w:rsidR="00D9403E" w:rsidRDefault="00DC1900">
      <w:pPr>
        <w:spacing w:before="120"/>
        <w:rPr>
          <w:rFonts w:ascii="Arial" w:hAnsi="Arial" w:cs="Arial"/>
        </w:rPr>
      </w:pPr>
      <w:r>
        <w:rPr>
          <w:rFonts w:ascii="Arial" w:hAnsi="Arial" w:cs="Arial"/>
        </w:rPr>
        <w:t xml:space="preserve">GOV.UK:  </w:t>
      </w:r>
      <w:hyperlink r:id="rId10" w:history="1">
        <w:r>
          <w:rPr>
            <w:rStyle w:val="Hyperlink"/>
            <w:rFonts w:ascii="Arial" w:hAnsi="Arial" w:cs="Arial"/>
          </w:rPr>
          <w:t>https://www.gov.uk/children-with-special-educational-needs/extra-SEN-help</w:t>
        </w:r>
      </w:hyperlink>
      <w:r>
        <w:rPr>
          <w:rStyle w:val="Hyperlink"/>
          <w:rFonts w:ascii="Arial" w:hAnsi="Arial" w:cs="Arial"/>
        </w:rPr>
        <w:t xml:space="preserve">  </w:t>
      </w:r>
    </w:p>
    <w:p w:rsidR="00D9403E" w:rsidRDefault="00DC1900">
      <w:pPr>
        <w:spacing w:before="120"/>
        <w:rPr>
          <w:rFonts w:ascii="Arial" w:hAnsi="Arial" w:cs="Arial"/>
          <w:color w:val="333333"/>
          <w:shd w:val="clear" w:color="auto" w:fill="FFFFFF"/>
        </w:rPr>
      </w:pPr>
      <w:r>
        <w:rPr>
          <w:rFonts w:ascii="Arial" w:hAnsi="Arial" w:cs="Arial"/>
        </w:rPr>
        <w:t xml:space="preserve">The Good Schools Guide:  </w:t>
      </w:r>
      <w:hyperlink r:id="rId11" w:history="1">
        <w:r>
          <w:rPr>
            <w:rStyle w:val="Hyperlink"/>
            <w:rFonts w:ascii="Arial" w:hAnsi="Arial" w:cs="Arial"/>
            <w:shd w:val="clear" w:color="auto" w:fill="FFFFFF"/>
          </w:rPr>
          <w:t>https://www.goodschoolsguide.co.uk/special-educational-needs/legal/getting-an-ehcp</w:t>
        </w:r>
      </w:hyperlink>
    </w:p>
    <w:p w:rsidR="00D9403E" w:rsidRDefault="00DC1900">
      <w:pPr>
        <w:rPr>
          <w:rFonts w:ascii="Arial" w:hAnsi="Arial" w:cs="Arial"/>
        </w:rPr>
      </w:pPr>
      <w:r>
        <w:rPr>
          <w:rFonts w:ascii="Arial" w:hAnsi="Arial" w:cs="Arial"/>
        </w:rPr>
        <w:t>----------------------------------------------------------------------------------------------------------------------------------</w:t>
      </w:r>
    </w:p>
    <w:p w:rsidR="00D9403E" w:rsidRDefault="00D9403E">
      <w:pPr>
        <w:rPr>
          <w:rFonts w:ascii="Arial" w:hAnsi="Arial" w:cs="Arial"/>
          <w:b/>
          <w:sz w:val="24"/>
          <w:szCs w:val="24"/>
        </w:rPr>
      </w:pPr>
    </w:p>
    <w:p w:rsidR="00D9403E" w:rsidRDefault="00DC1900">
      <w:pPr>
        <w:rPr>
          <w:rFonts w:ascii="Arial" w:hAnsi="Arial" w:cs="Arial"/>
          <w:b/>
          <w:sz w:val="24"/>
          <w:szCs w:val="24"/>
        </w:rPr>
      </w:pPr>
      <w:r>
        <w:rPr>
          <w:rFonts w:ascii="Arial" w:hAnsi="Arial" w:cs="Arial"/>
          <w:b/>
          <w:sz w:val="24"/>
          <w:szCs w:val="24"/>
        </w:rPr>
        <w:t xml:space="preserve">However this is not always as straight forward as it sounds. </w:t>
      </w:r>
    </w:p>
    <w:p w:rsidR="00D9403E" w:rsidRDefault="00D9403E">
      <w:pPr>
        <w:pStyle w:val="NormalWeb"/>
        <w:pBdr>
          <w:top w:val="nil"/>
          <w:left w:val="nil"/>
          <w:bottom w:val="nil"/>
          <w:right w:val="nil"/>
          <w:between w:val="nil"/>
        </w:pBdr>
        <w:shd w:val="solid" w:color="FFFFFF" w:fill="auto"/>
        <w:spacing w:before="0" w:beforeAutospacing="0" w:after="0" w:afterAutospacing="0"/>
        <w:rPr>
          <w:rFonts w:ascii="Arial" w:hAnsi="Arial" w:cs="Arial"/>
          <w:color w:val="17365D"/>
        </w:rPr>
      </w:pPr>
    </w:p>
    <w:p w:rsidR="00D9403E" w:rsidRDefault="00DC1900">
      <w:pPr>
        <w:pStyle w:val="NormalWeb"/>
        <w:pBdr>
          <w:top w:val="nil"/>
          <w:left w:val="nil"/>
          <w:bottom w:val="nil"/>
          <w:right w:val="nil"/>
          <w:between w:val="nil"/>
        </w:pBdr>
        <w:shd w:val="solid" w:color="FFFFFF" w:fill="auto"/>
        <w:spacing w:before="0" w:beforeAutospacing="0" w:after="0" w:afterAutospacing="0"/>
        <w:rPr>
          <w:rFonts w:ascii="Helvetica" w:hAnsi="Helvetica" w:cs="Helvetica"/>
          <w:color w:val="333333"/>
          <w:sz w:val="21"/>
          <w:szCs w:val="21"/>
        </w:rPr>
      </w:pPr>
      <w:r>
        <w:rPr>
          <w:rFonts w:ascii="Arial" w:hAnsi="Arial" w:cs="Arial"/>
          <w:color w:val="17365D"/>
        </w:rPr>
        <w:t>Sen Help</w:t>
      </w:r>
      <w:r>
        <w:rPr>
          <w:rFonts w:ascii="Helvetica" w:hAnsi="Helvetica" w:cs="Helvetica"/>
          <w:color w:val="333333"/>
          <w:sz w:val="21"/>
          <w:szCs w:val="21"/>
        </w:rPr>
        <w:t xml:space="preserve"> offers some useful legal insights about what can go wrong and how to make a constructive complaint </w:t>
      </w:r>
      <w:proofErr w:type="gramStart"/>
      <w:r>
        <w:rPr>
          <w:rFonts w:ascii="Helvetica" w:hAnsi="Helvetica" w:cs="Helvetica"/>
          <w:color w:val="333333"/>
          <w:sz w:val="21"/>
          <w:szCs w:val="21"/>
        </w:rPr>
        <w:t>Their</w:t>
      </w:r>
      <w:proofErr w:type="gramEnd"/>
      <w:r>
        <w:rPr>
          <w:rFonts w:ascii="Helvetica" w:hAnsi="Helvetica" w:cs="Helvetica"/>
          <w:color w:val="333333"/>
          <w:sz w:val="21"/>
          <w:szCs w:val="21"/>
        </w:rPr>
        <w:t xml:space="preserve"> website (</w:t>
      </w:r>
      <w:hyperlink r:id="rId12" w:history="1">
        <w:r>
          <w:rPr>
            <w:rStyle w:val="Hyperlink"/>
            <w:rFonts w:ascii="Helvetica" w:hAnsi="Helvetica" w:cs="Helvetica"/>
            <w:sz w:val="21"/>
            <w:szCs w:val="21"/>
          </w:rPr>
          <w:t>https://www.sen-help.org.uk</w:t>
        </w:r>
      </w:hyperlink>
      <w:r>
        <w:rPr>
          <w:rFonts w:ascii="Helvetica" w:hAnsi="Helvetica" w:cs="Helvetica"/>
          <w:color w:val="333333"/>
          <w:sz w:val="21"/>
          <w:szCs w:val="21"/>
        </w:rPr>
        <w:t xml:space="preserve">) covers such topics as how to go forward with a local authority when there is: </w:t>
      </w:r>
    </w:p>
    <w:p w:rsidR="00D9403E" w:rsidRDefault="00DC1900">
      <w:pPr>
        <w:pStyle w:val="NormalWeb"/>
        <w:pBdr>
          <w:top w:val="nil"/>
          <w:left w:val="nil"/>
          <w:bottom w:val="nil"/>
          <w:right w:val="nil"/>
          <w:between w:val="nil"/>
        </w:pBdr>
        <w:shd w:val="solid" w:color="FFFFFF" w:fill="auto"/>
        <w:spacing w:before="0" w:beforeAutospacing="0" w:after="0" w:afterAutospacing="0"/>
        <w:rPr>
          <w:rFonts w:ascii="Arial" w:hAnsi="Arial" w:cs="Arial"/>
          <w:color w:val="333333"/>
          <w:sz w:val="22"/>
          <w:szCs w:val="22"/>
        </w:rPr>
      </w:pPr>
      <w:proofErr w:type="gramStart"/>
      <w:r>
        <w:rPr>
          <w:rStyle w:val="Strong"/>
          <w:rFonts w:ascii="Arial" w:hAnsi="Arial" w:cs="Arial"/>
          <w:color w:val="333333"/>
          <w:sz w:val="22"/>
          <w:szCs w:val="22"/>
        </w:rPr>
        <w:t>refusal</w:t>
      </w:r>
      <w:proofErr w:type="gramEnd"/>
      <w:r>
        <w:rPr>
          <w:rStyle w:val="Strong"/>
          <w:rFonts w:ascii="Arial" w:hAnsi="Arial" w:cs="Arial"/>
          <w:color w:val="333333"/>
          <w:sz w:val="22"/>
          <w:szCs w:val="22"/>
        </w:rPr>
        <w:t xml:space="preserve"> to secure (undertake) an EHC assessment</w:t>
      </w:r>
      <w:r>
        <w:rPr>
          <w:rFonts w:ascii="Arial" w:hAnsi="Arial" w:cs="Arial"/>
          <w:color w:val="333333"/>
          <w:sz w:val="22"/>
          <w:szCs w:val="22"/>
        </w:rPr>
        <w:t xml:space="preserve">, or </w:t>
      </w:r>
    </w:p>
    <w:p w:rsidR="00D9403E" w:rsidRDefault="00DC1900">
      <w:pPr>
        <w:pStyle w:val="NormalWeb"/>
        <w:pBdr>
          <w:top w:val="nil"/>
          <w:left w:val="nil"/>
          <w:bottom w:val="nil"/>
          <w:right w:val="nil"/>
          <w:between w:val="nil"/>
        </w:pBdr>
        <w:shd w:val="solid" w:color="FFFFFF" w:fill="auto"/>
        <w:spacing w:before="0" w:beforeAutospacing="0" w:after="0" w:afterAutospacing="0"/>
        <w:rPr>
          <w:rStyle w:val="Strong"/>
          <w:rFonts w:ascii="Arial" w:hAnsi="Arial" w:cs="Arial"/>
          <w:b w:val="0"/>
          <w:color w:val="333333"/>
          <w:sz w:val="22"/>
          <w:szCs w:val="22"/>
        </w:rPr>
      </w:pPr>
      <w:proofErr w:type="gramStart"/>
      <w:r>
        <w:rPr>
          <w:rStyle w:val="Strong"/>
          <w:rFonts w:ascii="Arial" w:hAnsi="Arial" w:cs="Arial"/>
          <w:color w:val="333333"/>
          <w:sz w:val="22"/>
          <w:szCs w:val="22"/>
        </w:rPr>
        <w:t>refusal</w:t>
      </w:r>
      <w:proofErr w:type="gramEnd"/>
      <w:r>
        <w:rPr>
          <w:rStyle w:val="Strong"/>
          <w:rFonts w:ascii="Arial" w:hAnsi="Arial" w:cs="Arial"/>
          <w:color w:val="333333"/>
          <w:sz w:val="22"/>
          <w:szCs w:val="22"/>
        </w:rPr>
        <w:t xml:space="preserve"> to secure (issue) an EHC Plan for your child </w:t>
      </w:r>
      <w:r>
        <w:rPr>
          <w:rStyle w:val="Strong"/>
          <w:rFonts w:ascii="Arial" w:hAnsi="Arial" w:cs="Arial"/>
          <w:b w:val="0"/>
          <w:color w:val="333333"/>
          <w:sz w:val="22"/>
          <w:szCs w:val="22"/>
        </w:rPr>
        <w:t>or</w:t>
      </w:r>
    </w:p>
    <w:p w:rsidR="00D9403E" w:rsidRDefault="00DC1900">
      <w:pPr>
        <w:pStyle w:val="NormalWeb"/>
        <w:pBdr>
          <w:top w:val="nil"/>
          <w:left w:val="nil"/>
          <w:bottom w:val="nil"/>
          <w:right w:val="nil"/>
          <w:between w:val="nil"/>
        </w:pBdr>
        <w:shd w:val="solid" w:color="FFFFFF" w:fill="auto"/>
        <w:spacing w:before="0" w:beforeAutospacing="0" w:after="0" w:afterAutospacing="0"/>
        <w:rPr>
          <w:rFonts w:ascii="Arial" w:hAnsi="Arial" w:cs="Arial"/>
          <w:color w:val="333333"/>
          <w:sz w:val="22"/>
          <w:szCs w:val="22"/>
        </w:rPr>
      </w:pPr>
      <w:proofErr w:type="gramStart"/>
      <w:r>
        <w:rPr>
          <w:rFonts w:ascii="Arial" w:hAnsi="Arial" w:cs="Arial"/>
          <w:b/>
          <w:color w:val="333333"/>
          <w:sz w:val="22"/>
          <w:szCs w:val="22"/>
        </w:rPr>
        <w:t>the</w:t>
      </w:r>
      <w:proofErr w:type="gramEnd"/>
      <w:r>
        <w:rPr>
          <w:rFonts w:ascii="Arial" w:hAnsi="Arial" w:cs="Arial"/>
          <w:b/>
          <w:color w:val="333333"/>
          <w:sz w:val="22"/>
          <w:szCs w:val="22"/>
        </w:rPr>
        <w:t xml:space="preserve"> need to make</w:t>
      </w:r>
      <w:r>
        <w:rPr>
          <w:rFonts w:ascii="Arial" w:hAnsi="Arial" w:cs="Arial"/>
          <w:color w:val="333333"/>
          <w:sz w:val="22"/>
          <w:szCs w:val="22"/>
        </w:rPr>
        <w:t xml:space="preserve"> </w:t>
      </w:r>
      <w:r>
        <w:rPr>
          <w:rStyle w:val="Strong"/>
          <w:rFonts w:ascii="Arial" w:hAnsi="Arial" w:cs="Arial"/>
          <w:color w:val="333333"/>
          <w:sz w:val="22"/>
          <w:szCs w:val="22"/>
        </w:rPr>
        <w:t>appeals about the 'content' of an Education, Health and Care (EHC) Plan</w:t>
      </w:r>
      <w:r>
        <w:rPr>
          <w:rFonts w:ascii="Arial" w:hAnsi="Arial" w:cs="Arial"/>
          <w:color w:val="333333"/>
          <w:sz w:val="22"/>
          <w:szCs w:val="22"/>
        </w:rPr>
        <w:t xml:space="preserve"> </w:t>
      </w:r>
    </w:p>
    <w:p w:rsidR="00D9403E" w:rsidRDefault="00DC1900">
      <w:pPr>
        <w:pStyle w:val="NormalWeb"/>
        <w:pBdr>
          <w:top w:val="nil"/>
          <w:left w:val="nil"/>
          <w:bottom w:val="nil"/>
          <w:right w:val="nil"/>
          <w:between w:val="nil"/>
        </w:pBdr>
        <w:shd w:val="solid" w:color="FFFFFF" w:fill="auto"/>
        <w:spacing w:before="60" w:beforeAutospacing="0" w:after="0" w:afterAutospacing="0"/>
        <w:rPr>
          <w:rFonts w:ascii="Arial" w:hAnsi="Arial" w:cs="Arial"/>
          <w:color w:val="3A3A3A"/>
          <w:sz w:val="22"/>
          <w:szCs w:val="22"/>
        </w:rPr>
      </w:pPr>
      <w:r>
        <w:rPr>
          <w:rFonts w:ascii="Arial" w:hAnsi="Arial" w:cs="Arial"/>
          <w:color w:val="333333"/>
          <w:sz w:val="22"/>
          <w:szCs w:val="22"/>
        </w:rPr>
        <w:t xml:space="preserve">See </w:t>
      </w:r>
      <w:hyperlink r:id="rId13" w:history="1">
        <w:r>
          <w:rPr>
            <w:rStyle w:val="Hyperlink"/>
            <w:rFonts w:ascii="Arial" w:hAnsi="Arial" w:cs="Arial"/>
            <w:sz w:val="22"/>
            <w:szCs w:val="22"/>
          </w:rPr>
          <w:t>https://www.sen-help.org.uk/ages-and-stages-1/sixteen-to-twenty-five/common-problems-0-25/</w:t>
        </w:r>
      </w:hyperlink>
    </w:p>
    <w:p w:rsidR="00D9403E" w:rsidRDefault="00DC1900">
      <w:pPr>
        <w:pStyle w:val="NormalWeb"/>
        <w:pBdr>
          <w:top w:val="nil"/>
          <w:left w:val="nil"/>
          <w:bottom w:val="nil"/>
          <w:right w:val="nil"/>
          <w:between w:val="nil"/>
        </w:pBdr>
        <w:shd w:val="solid" w:color="FFFFFF" w:fill="auto"/>
        <w:spacing w:before="0" w:beforeAutospacing="0" w:after="0" w:afterAutospacing="0"/>
        <w:rPr>
          <w:rFonts w:ascii="Helvetica" w:hAnsi="Helvetica" w:cs="Helvetica"/>
          <w:color w:val="333333"/>
          <w:sz w:val="21"/>
          <w:szCs w:val="21"/>
        </w:rPr>
      </w:pPr>
      <w:r>
        <w:br w:type="page"/>
      </w:r>
    </w:p>
    <w:p w:rsidR="00D9403E" w:rsidRDefault="00DC1900">
      <w:pPr>
        <w:pStyle w:val="NormalWeb"/>
        <w:pBdr>
          <w:top w:val="nil"/>
          <w:left w:val="nil"/>
          <w:bottom w:val="nil"/>
          <w:right w:val="nil"/>
          <w:between w:val="nil"/>
        </w:pBdr>
        <w:shd w:val="solid" w:color="FFFFFF" w:fill="auto"/>
        <w:spacing w:before="0" w:beforeAutospacing="0" w:after="0" w:afterAutospacing="0"/>
        <w:rPr>
          <w:rFonts w:ascii="Arial" w:hAnsi="Arial" w:cs="Arial"/>
          <w:color w:val="0B0C0C"/>
          <w:sz w:val="22"/>
          <w:szCs w:val="22"/>
        </w:rPr>
      </w:pPr>
      <w:r>
        <w:rPr>
          <w:rFonts w:ascii="Arial" w:hAnsi="Arial" w:cs="Arial"/>
          <w:color w:val="0B0C0C"/>
          <w:sz w:val="22"/>
          <w:szCs w:val="22"/>
        </w:rPr>
        <w:lastRenderedPageBreak/>
        <w:t xml:space="preserve">If you cannot resolve the problem with your local authority, you can appeal. </w:t>
      </w:r>
    </w:p>
    <w:p w:rsidR="00D9403E" w:rsidRDefault="00DC1900">
      <w:pPr>
        <w:pStyle w:val="NormalWeb"/>
        <w:pBdr>
          <w:top w:val="nil"/>
          <w:left w:val="nil"/>
          <w:bottom w:val="nil"/>
          <w:right w:val="nil"/>
          <w:between w:val="nil"/>
        </w:pBdr>
        <w:shd w:val="solid" w:color="FFFFFF" w:fill="auto"/>
        <w:spacing w:before="0" w:beforeAutospacing="0" w:after="0" w:afterAutospacing="0"/>
        <w:rPr>
          <w:rFonts w:ascii="Helvetica" w:hAnsi="Helvetica" w:cs="Helvetica"/>
          <w:color w:val="333333"/>
          <w:sz w:val="22"/>
          <w:szCs w:val="22"/>
        </w:rPr>
      </w:pPr>
      <w:r>
        <w:rPr>
          <w:rFonts w:ascii="Arial" w:hAnsi="Arial" w:cs="Arial"/>
          <w:color w:val="0B0C0C"/>
          <w:sz w:val="22"/>
          <w:szCs w:val="22"/>
        </w:rPr>
        <w:t xml:space="preserve">See GOV.UK on ‘First-tier Tribunal (Special Educational Needs and Disability)’: </w:t>
      </w:r>
    </w:p>
    <w:p w:rsidR="00D9403E" w:rsidRDefault="0060561A">
      <w:pPr>
        <w:pStyle w:val="NormalWeb"/>
        <w:pBdr>
          <w:top w:val="nil"/>
          <w:left w:val="nil"/>
          <w:bottom w:val="nil"/>
          <w:right w:val="nil"/>
          <w:between w:val="nil"/>
        </w:pBdr>
        <w:shd w:val="solid" w:color="FFFFFF" w:fill="auto"/>
        <w:spacing w:before="0" w:beforeAutospacing="0" w:after="240" w:afterAutospacing="0"/>
        <w:rPr>
          <w:rFonts w:ascii="Arial" w:hAnsi="Arial" w:cs="Arial"/>
          <w:color w:val="3A3A3A"/>
          <w:sz w:val="22"/>
          <w:szCs w:val="22"/>
        </w:rPr>
      </w:pPr>
      <w:hyperlink r:id="rId14" w:history="1">
        <w:r w:rsidR="00DC1900">
          <w:rPr>
            <w:rStyle w:val="Hyperlink"/>
            <w:rFonts w:ascii="Arial" w:hAnsi="Arial" w:cs="Arial"/>
            <w:sz w:val="22"/>
            <w:szCs w:val="22"/>
          </w:rPr>
          <w:t>https://www.gov.uk/courts-tribunals/first-tier-tribunal-special-educational-needs-and-disability</w:t>
        </w:r>
      </w:hyperlink>
    </w:p>
    <w:p w:rsidR="00D9403E" w:rsidRDefault="00DC1900">
      <w:pPr>
        <w:pStyle w:val="NormalWeb"/>
        <w:pBdr>
          <w:top w:val="nil"/>
          <w:left w:val="nil"/>
          <w:bottom w:val="nil"/>
          <w:right w:val="nil"/>
          <w:between w:val="nil"/>
        </w:pBdr>
        <w:shd w:val="solid" w:color="FFFFFF" w:fill="auto"/>
        <w:spacing w:before="0" w:beforeAutospacing="0" w:after="120" w:afterAutospacing="0"/>
        <w:rPr>
          <w:rFonts w:ascii="Arial" w:hAnsi="Arial" w:cs="Arial"/>
          <w:color w:val="333333"/>
          <w:sz w:val="22"/>
          <w:szCs w:val="22"/>
          <w:shd w:val="clear" w:color="auto" w:fill="FFFFFF"/>
        </w:rPr>
      </w:pPr>
      <w:r>
        <w:rPr>
          <w:rFonts w:ascii="Arial" w:hAnsi="Arial" w:cs="Arial"/>
          <w:b/>
          <w:sz w:val="22"/>
          <w:szCs w:val="22"/>
          <w:shd w:val="clear" w:color="auto" w:fill="FFFFFF"/>
        </w:rPr>
        <w:t>Covid-19</w:t>
      </w:r>
      <w:r>
        <w:rPr>
          <w:rFonts w:ascii="Helvetica" w:hAnsi="Helvetica" w:cs="Helvetica"/>
          <w:shd w:val="clear" w:color="auto" w:fill="FFFFFF"/>
        </w:rPr>
        <w:t xml:space="preserve"> </w:t>
      </w:r>
      <w:r>
        <w:rPr>
          <w:rFonts w:ascii="Arial" w:hAnsi="Arial" w:cs="Arial"/>
          <w:color w:val="333333"/>
          <w:sz w:val="22"/>
          <w:szCs w:val="22"/>
          <w:shd w:val="clear" w:color="auto" w:fill="FFFFFF"/>
        </w:rPr>
        <w:t xml:space="preserve">Since the spring of 2020 Local Authorities may not be able to adhere to the time limits set out required actions for the EHC needs assessment must still take place and should be carried out as soon as ‘reasonably practical’ In most cases on-line assessments and discussions will be the norm. </w:t>
      </w:r>
    </w:p>
    <w:p w:rsidR="00D9403E" w:rsidRDefault="00DC1900">
      <w:pPr>
        <w:pStyle w:val="NormalWeb"/>
        <w:pBdr>
          <w:top w:val="nil"/>
          <w:left w:val="nil"/>
          <w:bottom w:val="nil"/>
          <w:right w:val="nil"/>
          <w:between w:val="nil"/>
        </w:pBdr>
        <w:shd w:val="solid" w:color="FFFFFF" w:fill="auto"/>
        <w:spacing w:before="60" w:beforeAutospacing="0" w:after="60" w:afterAutospacing="0"/>
        <w:rPr>
          <w:rFonts w:ascii="Arial" w:hAnsi="Arial" w:cs="Arial"/>
          <w:color w:val="333333"/>
          <w:sz w:val="22"/>
          <w:szCs w:val="22"/>
          <w:shd w:val="clear" w:color="auto" w:fill="FFFFFF"/>
        </w:rPr>
      </w:pPr>
      <w:r>
        <w:rPr>
          <w:rFonts w:ascii="Arial" w:hAnsi="Arial" w:cs="Arial"/>
          <w:color w:val="333333"/>
          <w:sz w:val="22"/>
          <w:szCs w:val="22"/>
          <w:shd w:val="clear" w:color="auto" w:fill="FFFFFF"/>
        </w:rPr>
        <w:t>The following websites are very helpful:</w:t>
      </w:r>
    </w:p>
    <w:p w:rsidR="00D9403E" w:rsidRDefault="00DC1900">
      <w:pPr>
        <w:pStyle w:val="NormalWeb"/>
        <w:pBdr>
          <w:top w:val="nil"/>
          <w:left w:val="nil"/>
          <w:bottom w:val="nil"/>
          <w:right w:val="nil"/>
          <w:between w:val="nil"/>
        </w:pBdr>
        <w:shd w:val="solid" w:color="FFFFFF" w:fill="auto"/>
        <w:spacing w:before="60" w:beforeAutospacing="0" w:after="60" w:afterAutospacing="0"/>
        <w:rPr>
          <w:rFonts w:ascii="Arial" w:hAnsi="Arial" w:cs="Arial"/>
          <w:color w:val="3A3A3A"/>
          <w:sz w:val="22"/>
          <w:szCs w:val="22"/>
        </w:rPr>
      </w:pPr>
      <w:r>
        <w:rPr>
          <w:rFonts w:ascii="Arial" w:hAnsi="Arial" w:cs="Arial"/>
          <w:color w:val="3A3A3A"/>
          <w:sz w:val="22"/>
          <w:szCs w:val="22"/>
        </w:rPr>
        <w:t xml:space="preserve">The Special Educational Needs and Disability (Coronavirus) (Amendment) Regulations 2020: </w:t>
      </w:r>
      <w:hyperlink r:id="rId15" w:history="1">
        <w:r>
          <w:rPr>
            <w:rStyle w:val="Hyperlink"/>
            <w:rFonts w:ascii="Arial" w:hAnsi="Arial" w:cs="Arial"/>
            <w:sz w:val="22"/>
            <w:szCs w:val="22"/>
          </w:rPr>
          <w:t>https://www.legislation.gov.uk/uksi/2020/471/contents/made</w:t>
        </w:r>
      </w:hyperlink>
    </w:p>
    <w:p w:rsidR="00D9403E" w:rsidRDefault="00DC1900" w:rsidP="00B03A5F">
      <w:pPr>
        <w:pStyle w:val="NormalWeb"/>
        <w:pBdr>
          <w:top w:val="nil"/>
          <w:left w:val="nil"/>
          <w:bottom w:val="nil"/>
          <w:right w:val="nil"/>
          <w:between w:val="nil"/>
        </w:pBdr>
        <w:shd w:val="solid" w:color="FFFFFF" w:fill="auto"/>
        <w:spacing w:before="120" w:beforeAutospacing="0" w:after="60" w:afterAutospacing="0"/>
        <w:rPr>
          <w:rFonts w:ascii="Arial" w:hAnsi="Arial" w:cs="Arial"/>
          <w:color w:val="3A3A3A"/>
          <w:sz w:val="22"/>
          <w:szCs w:val="22"/>
        </w:rPr>
      </w:pPr>
      <w:r>
        <w:rPr>
          <w:rFonts w:ascii="Arial" w:hAnsi="Arial" w:cs="Arial"/>
          <w:color w:val="3A3A3A"/>
          <w:sz w:val="22"/>
          <w:szCs w:val="22"/>
        </w:rPr>
        <w:t xml:space="preserve">COVID-19 SEN EHC Needs Assessments (Bucks CC):   </w:t>
      </w:r>
    </w:p>
    <w:p w:rsidR="00D9403E" w:rsidRDefault="0060561A">
      <w:pPr>
        <w:pStyle w:val="NormalWeb"/>
        <w:pBdr>
          <w:top w:val="nil"/>
          <w:left w:val="nil"/>
          <w:bottom w:val="nil"/>
          <w:right w:val="nil"/>
          <w:between w:val="nil"/>
        </w:pBdr>
        <w:shd w:val="solid" w:color="FFFFFF" w:fill="auto"/>
        <w:spacing w:before="60" w:beforeAutospacing="0" w:after="60" w:afterAutospacing="0"/>
        <w:rPr>
          <w:rStyle w:val="Hyperlink"/>
          <w:rFonts w:ascii="Arial" w:hAnsi="Arial" w:cs="Arial"/>
          <w:sz w:val="22"/>
          <w:szCs w:val="22"/>
        </w:rPr>
      </w:pPr>
      <w:hyperlink r:id="rId16" w:history="1">
        <w:r w:rsidR="00DC1900">
          <w:rPr>
            <w:rStyle w:val="Hyperlink"/>
            <w:rFonts w:ascii="Arial" w:hAnsi="Arial" w:cs="Arial"/>
            <w:sz w:val="22"/>
            <w:szCs w:val="22"/>
          </w:rPr>
          <w:t>https://schoolsweb.buckscc.gov.uk/covid-19-corona-virus-latest-advice/covid-19-send/covid-19-sen-ehc-needs-assessments/</w:t>
        </w:r>
      </w:hyperlink>
    </w:p>
    <w:p w:rsidR="00D9403E" w:rsidRDefault="00D9403E">
      <w:pPr>
        <w:pStyle w:val="NormalWeb"/>
        <w:pBdr>
          <w:top w:val="nil"/>
          <w:left w:val="nil"/>
          <w:bottom w:val="nil"/>
          <w:right w:val="nil"/>
          <w:between w:val="nil"/>
        </w:pBdr>
        <w:shd w:val="solid" w:color="FFFFFF" w:fill="auto"/>
        <w:spacing w:before="60" w:beforeAutospacing="0" w:after="60" w:afterAutospacing="0"/>
        <w:rPr>
          <w:rFonts w:ascii="Arial" w:hAnsi="Arial" w:cs="Arial"/>
          <w:color w:val="3A3A3A"/>
          <w:sz w:val="22"/>
          <w:szCs w:val="22"/>
        </w:rPr>
      </w:pPr>
    </w:p>
    <w:p w:rsidR="00D9403E" w:rsidRDefault="00DC1900">
      <w:pPr>
        <w:pStyle w:val="NormalWeb"/>
        <w:pBdr>
          <w:top w:val="nil"/>
          <w:left w:val="nil"/>
          <w:bottom w:val="nil"/>
          <w:right w:val="nil"/>
          <w:between w:val="nil"/>
        </w:pBdr>
        <w:shd w:val="solid" w:color="FFFFFF" w:fill="auto"/>
        <w:spacing w:before="0" w:beforeAutospacing="0" w:after="240" w:afterAutospacing="0"/>
        <w:rPr>
          <w:rFonts w:ascii="Arial" w:hAnsi="Arial" w:cs="Arial"/>
          <w:color w:val="3A3A3A"/>
          <w:sz w:val="26"/>
          <w:szCs w:val="26"/>
        </w:rPr>
      </w:pPr>
      <w:r>
        <w:rPr>
          <w:rFonts w:ascii="Arial" w:hAnsi="Arial" w:cs="Arial"/>
          <w:b/>
          <w:shd w:val="clear" w:color="auto" w:fill="FFFFFF"/>
        </w:rPr>
        <w:t xml:space="preserve">EHC Plan </w:t>
      </w:r>
      <w:r>
        <w:rPr>
          <w:rFonts w:ascii="Arial" w:hAnsi="Arial" w:cs="Arial"/>
          <w:sz w:val="22"/>
          <w:szCs w:val="22"/>
          <w:shd w:val="clear" w:color="auto" w:fill="FFFFFF"/>
        </w:rPr>
        <w:t>Whatever</w:t>
      </w:r>
      <w:r>
        <w:rPr>
          <w:rFonts w:ascii="Arial" w:hAnsi="Arial" w:cs="Arial"/>
          <w:b/>
          <w:color w:val="5F497A"/>
          <w:shd w:val="clear" w:color="auto" w:fill="FFFFFF"/>
        </w:rPr>
        <w:t xml:space="preserve"> </w:t>
      </w:r>
      <w:r>
        <w:rPr>
          <w:rFonts w:ascii="Arial" w:hAnsi="Arial" w:cs="Arial"/>
          <w:sz w:val="22"/>
          <w:szCs w:val="22"/>
          <w:shd w:val="clear" w:color="auto" w:fill="FFFFFF"/>
        </w:rPr>
        <w:t>time and trouble has been taken the EHC is an invaluable tool. It is legally binding. It stays in place until a child is 25, and can also ensure support or a specialist placement</w:t>
      </w:r>
      <w:r>
        <w:rPr>
          <w:rFonts w:ascii="Arial" w:hAnsi="Arial" w:cs="Arial"/>
          <w:color w:val="333333"/>
          <w:sz w:val="21"/>
          <w:szCs w:val="21"/>
          <w:shd w:val="clear" w:color="auto" w:fill="FFFFFF"/>
        </w:rPr>
        <w:t xml:space="preserve"> at further education colleges, but not universities.</w:t>
      </w:r>
    </w:p>
    <w:p w:rsidR="00D9403E" w:rsidRDefault="00DC1900">
      <w:pPr>
        <w:pBdr>
          <w:top w:val="nil"/>
          <w:left w:val="nil"/>
          <w:bottom w:val="nil"/>
          <w:right w:val="nil"/>
          <w:between w:val="nil"/>
        </w:pBdr>
        <w:shd w:val="solid" w:color="FFFFFF" w:fill="auto"/>
        <w:spacing w:before="60" w:after="60"/>
        <w:rPr>
          <w:rFonts w:ascii="Arial" w:eastAsia="Times New Roman" w:hAnsi="Arial" w:cs="Arial"/>
          <w:b/>
          <w:color w:val="3A3A3A"/>
          <w:sz w:val="24"/>
          <w:szCs w:val="24"/>
        </w:rPr>
      </w:pPr>
      <w:r>
        <w:rPr>
          <w:rFonts w:ascii="Arial" w:eastAsia="Times New Roman" w:hAnsi="Arial" w:cs="Arial"/>
          <w:b/>
          <w:sz w:val="24"/>
          <w:szCs w:val="24"/>
        </w:rPr>
        <w:t>Section 12 of the SEND regulations</w:t>
      </w:r>
      <w:r>
        <w:rPr>
          <w:rFonts w:ascii="Arial" w:eastAsia="Times New Roman" w:hAnsi="Arial" w:cs="Arial"/>
          <w:b/>
          <w:color w:val="3A3A3A"/>
          <w:sz w:val="24"/>
          <w:szCs w:val="24"/>
        </w:rPr>
        <w:t xml:space="preserve"> sets out what a plan must contain.</w:t>
      </w:r>
    </w:p>
    <w:p w:rsidR="00D9403E" w:rsidRDefault="00DC1900">
      <w:pPr>
        <w:pStyle w:val="legp1paratext"/>
        <w:pBdr>
          <w:top w:val="nil"/>
          <w:left w:val="nil"/>
          <w:bottom w:val="nil"/>
          <w:right w:val="nil"/>
          <w:between w:val="nil"/>
        </w:pBdr>
        <w:shd w:val="solid" w:color="FFFFFF" w:fill="auto"/>
        <w:spacing w:before="60" w:beforeAutospacing="0" w:after="60" w:afterAutospacing="0" w:line="360" w:lineRule="atLeast"/>
        <w:jc w:val="both"/>
        <w:rPr>
          <w:rFonts w:ascii="Arial" w:hAnsi="Arial" w:cs="Arial"/>
          <w:b/>
          <w:color w:val="494949"/>
          <w:sz w:val="22"/>
          <w:szCs w:val="22"/>
        </w:rPr>
      </w:pPr>
      <w:r>
        <w:rPr>
          <w:rFonts w:ascii="Arial" w:hAnsi="Arial" w:cs="Arial"/>
          <w:b/>
          <w:color w:val="494949"/>
          <w:sz w:val="22"/>
          <w:szCs w:val="22"/>
        </w:rPr>
        <w:t xml:space="preserve">(1) When preparing an EHC Plan a local authority must set out </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(a) </w:t>
      </w:r>
      <w:proofErr w:type="gramStart"/>
      <w:r>
        <w:rPr>
          <w:rStyle w:val="legds"/>
          <w:rFonts w:ascii="Arial" w:hAnsi="Arial" w:cs="Arial"/>
          <w:color w:val="494949"/>
          <w:sz w:val="22"/>
          <w:szCs w:val="22"/>
        </w:rPr>
        <w:t>the</w:t>
      </w:r>
      <w:proofErr w:type="gramEnd"/>
      <w:r>
        <w:rPr>
          <w:rStyle w:val="legds"/>
          <w:rFonts w:ascii="Arial" w:hAnsi="Arial" w:cs="Arial"/>
          <w:color w:val="494949"/>
          <w:sz w:val="22"/>
          <w:szCs w:val="22"/>
        </w:rPr>
        <w:t xml:space="preserve"> views, interests and aspirations of the child and his parents or the young person;</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(b) </w:t>
      </w:r>
      <w:proofErr w:type="gramStart"/>
      <w:r>
        <w:rPr>
          <w:rStyle w:val="legds"/>
          <w:rFonts w:ascii="Arial" w:hAnsi="Arial" w:cs="Arial"/>
          <w:color w:val="494949"/>
          <w:sz w:val="22"/>
          <w:szCs w:val="22"/>
        </w:rPr>
        <w:t>the</w:t>
      </w:r>
      <w:proofErr w:type="gramEnd"/>
      <w:r>
        <w:rPr>
          <w:rStyle w:val="legds"/>
          <w:rFonts w:ascii="Arial" w:hAnsi="Arial" w:cs="Arial"/>
          <w:color w:val="494949"/>
          <w:sz w:val="22"/>
          <w:szCs w:val="22"/>
        </w:rPr>
        <w:t xml:space="preserve"> child or young person's special educational needs;</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(c) </w:t>
      </w:r>
      <w:proofErr w:type="gramStart"/>
      <w:r>
        <w:rPr>
          <w:rStyle w:val="legds"/>
          <w:rFonts w:ascii="Arial" w:hAnsi="Arial" w:cs="Arial"/>
          <w:color w:val="494949"/>
          <w:sz w:val="22"/>
          <w:szCs w:val="22"/>
        </w:rPr>
        <w:t>the</w:t>
      </w:r>
      <w:proofErr w:type="gramEnd"/>
      <w:r>
        <w:rPr>
          <w:rStyle w:val="legds"/>
          <w:rFonts w:ascii="Arial" w:hAnsi="Arial" w:cs="Arial"/>
          <w:color w:val="494949"/>
          <w:sz w:val="22"/>
          <w:szCs w:val="22"/>
        </w:rPr>
        <w:t xml:space="preserve"> child or young person's health care needs which relate to their special educational needs;</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(d) </w:t>
      </w:r>
      <w:proofErr w:type="gramStart"/>
      <w:r>
        <w:rPr>
          <w:rStyle w:val="legds"/>
          <w:rFonts w:ascii="Arial" w:hAnsi="Arial" w:cs="Arial"/>
          <w:color w:val="494949"/>
          <w:sz w:val="22"/>
          <w:szCs w:val="22"/>
        </w:rPr>
        <w:t>the</w:t>
      </w:r>
      <w:proofErr w:type="gramEnd"/>
      <w:r>
        <w:rPr>
          <w:rStyle w:val="legds"/>
          <w:rFonts w:ascii="Arial" w:hAnsi="Arial" w:cs="Arial"/>
          <w:color w:val="494949"/>
          <w:sz w:val="22"/>
          <w:szCs w:val="22"/>
        </w:rPr>
        <w:t xml:space="preserve"> child or young person's social care needs which relate to their special educational needs or to a disability;</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(e) </w:t>
      </w:r>
      <w:proofErr w:type="gramStart"/>
      <w:r>
        <w:rPr>
          <w:rStyle w:val="legds"/>
          <w:rFonts w:ascii="Arial" w:hAnsi="Arial" w:cs="Arial"/>
          <w:color w:val="494949"/>
          <w:sz w:val="22"/>
          <w:szCs w:val="22"/>
        </w:rPr>
        <w:t>the</w:t>
      </w:r>
      <w:proofErr w:type="gramEnd"/>
      <w:r>
        <w:rPr>
          <w:rStyle w:val="legds"/>
          <w:rFonts w:ascii="Arial" w:hAnsi="Arial" w:cs="Arial"/>
          <w:color w:val="494949"/>
          <w:sz w:val="22"/>
          <w:szCs w:val="22"/>
        </w:rPr>
        <w:t xml:space="preserve"> outcomes sought for him or her;</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(f) </w:t>
      </w:r>
      <w:proofErr w:type="gramStart"/>
      <w:r>
        <w:rPr>
          <w:rStyle w:val="legds"/>
          <w:rFonts w:ascii="Arial" w:hAnsi="Arial" w:cs="Arial"/>
          <w:color w:val="494949"/>
          <w:sz w:val="22"/>
          <w:szCs w:val="22"/>
        </w:rPr>
        <w:t>the</w:t>
      </w:r>
      <w:proofErr w:type="gramEnd"/>
      <w:r>
        <w:rPr>
          <w:rStyle w:val="legds"/>
          <w:rFonts w:ascii="Arial" w:hAnsi="Arial" w:cs="Arial"/>
          <w:color w:val="494949"/>
          <w:sz w:val="22"/>
          <w:szCs w:val="22"/>
        </w:rPr>
        <w:t xml:space="preserve"> special educational provision required by the child or young person;</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(g) </w:t>
      </w:r>
      <w:proofErr w:type="gramStart"/>
      <w:r>
        <w:rPr>
          <w:rStyle w:val="legds"/>
          <w:rFonts w:ascii="Arial" w:hAnsi="Arial" w:cs="Arial"/>
          <w:color w:val="494949"/>
          <w:sz w:val="22"/>
          <w:szCs w:val="22"/>
        </w:rPr>
        <w:t>any</w:t>
      </w:r>
      <w:proofErr w:type="gramEnd"/>
      <w:r>
        <w:rPr>
          <w:rStyle w:val="legds"/>
          <w:rFonts w:ascii="Arial" w:hAnsi="Arial" w:cs="Arial"/>
          <w:color w:val="494949"/>
          <w:sz w:val="22"/>
          <w:szCs w:val="22"/>
        </w:rPr>
        <w:t xml:space="preserve"> health care provision reasonably required by the learning difficulties or disabilities which result in the child or young person having special educational needs;</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709" w:hanging="425"/>
        <w:rPr>
          <w:rFonts w:ascii="Arial" w:hAnsi="Arial" w:cs="Arial"/>
          <w:color w:val="494949"/>
          <w:sz w:val="22"/>
          <w:szCs w:val="22"/>
        </w:rPr>
      </w:pPr>
      <w:r>
        <w:rPr>
          <w:rStyle w:val="legds"/>
          <w:rFonts w:ascii="Arial" w:hAnsi="Arial" w:cs="Arial"/>
          <w:color w:val="494949"/>
          <w:sz w:val="22"/>
          <w:szCs w:val="22"/>
        </w:rPr>
        <w:t xml:space="preserve">(h) </w:t>
      </w:r>
      <w:r>
        <w:rPr>
          <w:rStyle w:val="legds"/>
          <w:rFonts w:ascii="Arial" w:hAnsi="Arial" w:cs="Arial"/>
          <w:color w:val="494949"/>
          <w:sz w:val="22"/>
          <w:szCs w:val="22"/>
        </w:rPr>
        <w:tab/>
        <w:t>(</w:t>
      </w:r>
      <w:proofErr w:type="spellStart"/>
      <w:r>
        <w:rPr>
          <w:rStyle w:val="legds"/>
          <w:rFonts w:ascii="Arial" w:hAnsi="Arial" w:cs="Arial"/>
          <w:color w:val="494949"/>
          <w:sz w:val="22"/>
          <w:szCs w:val="22"/>
        </w:rPr>
        <w:t>i</w:t>
      </w:r>
      <w:proofErr w:type="spellEnd"/>
      <w:r>
        <w:rPr>
          <w:rStyle w:val="legds"/>
          <w:rFonts w:ascii="Arial" w:hAnsi="Arial" w:cs="Arial"/>
          <w:color w:val="494949"/>
          <w:sz w:val="22"/>
          <w:szCs w:val="22"/>
        </w:rPr>
        <w:t>) any social care provision which must be made for the child or young person as a result of section 2 of the Chronically Sick and Disabled Persons Act 1970  (section H1);</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709" w:firstLine="11"/>
        <w:rPr>
          <w:rFonts w:ascii="Arial" w:hAnsi="Arial" w:cs="Arial"/>
          <w:color w:val="494949"/>
          <w:sz w:val="22"/>
          <w:szCs w:val="22"/>
        </w:rPr>
      </w:pPr>
      <w:r>
        <w:rPr>
          <w:rStyle w:val="legds"/>
          <w:rFonts w:ascii="Arial" w:hAnsi="Arial" w:cs="Arial"/>
          <w:color w:val="494949"/>
          <w:sz w:val="22"/>
          <w:szCs w:val="22"/>
        </w:rPr>
        <w:t>(ii) any other social care provision reasonably required by the learning difficulties or disabilities which result in the child or young person having special educational needs (section H2);</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w:t>
      </w:r>
      <w:proofErr w:type="spellStart"/>
      <w:r>
        <w:rPr>
          <w:rStyle w:val="legds"/>
          <w:rFonts w:ascii="Arial" w:hAnsi="Arial" w:cs="Arial"/>
          <w:color w:val="494949"/>
          <w:sz w:val="22"/>
          <w:szCs w:val="22"/>
        </w:rPr>
        <w:t>i</w:t>
      </w:r>
      <w:proofErr w:type="spellEnd"/>
      <w:r>
        <w:rPr>
          <w:rStyle w:val="legds"/>
          <w:rFonts w:ascii="Arial" w:hAnsi="Arial" w:cs="Arial"/>
          <w:color w:val="494949"/>
          <w:sz w:val="22"/>
          <w:szCs w:val="22"/>
        </w:rPr>
        <w:t xml:space="preserve">) the name of the school, maintained nursery school, post-16 institution or other institution to be attended by the child or young person and the type of that institution or, where the name of a school or other institution is not specified in the EHC plan, the type of school or other institution to be attended by the child or young </w:t>
      </w:r>
      <w:proofErr w:type="spellStart"/>
      <w:r>
        <w:rPr>
          <w:rStyle w:val="legds"/>
          <w:rFonts w:ascii="Arial" w:hAnsi="Arial" w:cs="Arial"/>
          <w:color w:val="494949"/>
          <w:sz w:val="22"/>
          <w:szCs w:val="22"/>
        </w:rPr>
        <w:t>person</w:t>
      </w:r>
      <w:proofErr w:type="gramStart"/>
      <w:r>
        <w:rPr>
          <w:rStyle w:val="legds"/>
          <w:rFonts w:ascii="Arial" w:hAnsi="Arial" w:cs="Arial"/>
          <w:color w:val="494949"/>
          <w:sz w:val="22"/>
          <w:szCs w:val="22"/>
        </w:rPr>
        <w:t>,and</w:t>
      </w:r>
      <w:proofErr w:type="spellEnd"/>
      <w:proofErr w:type="gramEnd"/>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494949"/>
          <w:sz w:val="22"/>
          <w:szCs w:val="22"/>
        </w:rPr>
      </w:pPr>
      <w:r>
        <w:rPr>
          <w:rStyle w:val="legds"/>
          <w:rFonts w:ascii="Arial" w:hAnsi="Arial" w:cs="Arial"/>
          <w:color w:val="494949"/>
          <w:sz w:val="22"/>
          <w:szCs w:val="22"/>
        </w:rPr>
        <w:t xml:space="preserve">(j) </w:t>
      </w:r>
      <w:proofErr w:type="gramStart"/>
      <w:r>
        <w:rPr>
          <w:rStyle w:val="legds"/>
          <w:rFonts w:ascii="Arial" w:hAnsi="Arial" w:cs="Arial"/>
          <w:color w:val="494949"/>
          <w:sz w:val="22"/>
          <w:szCs w:val="22"/>
        </w:rPr>
        <w:t>where</w:t>
      </w:r>
      <w:proofErr w:type="gramEnd"/>
      <w:r>
        <w:rPr>
          <w:rStyle w:val="legds"/>
          <w:rFonts w:ascii="Arial" w:hAnsi="Arial" w:cs="Arial"/>
          <w:color w:val="494949"/>
          <w:sz w:val="22"/>
          <w:szCs w:val="22"/>
        </w:rPr>
        <w:t xml:space="preserve"> any special educational provision is to be secured by a direct payment, the special educational needs and outcomes to be met by the direct payment,</w:t>
      </w:r>
    </w:p>
    <w:p w:rsidR="00D9403E" w:rsidRDefault="00DC1900">
      <w:pPr>
        <w:pStyle w:val="legtext"/>
        <w:pBdr>
          <w:top w:val="nil"/>
          <w:left w:val="nil"/>
          <w:bottom w:val="nil"/>
          <w:right w:val="nil"/>
          <w:between w:val="nil"/>
        </w:pBdr>
        <w:shd w:val="solid" w:color="FFFFFF" w:fill="auto"/>
        <w:spacing w:before="60" w:beforeAutospacing="0" w:after="60" w:afterAutospacing="0"/>
        <w:ind w:left="284"/>
        <w:jc w:val="both"/>
        <w:rPr>
          <w:rFonts w:ascii="Arial" w:hAnsi="Arial" w:cs="Arial"/>
          <w:color w:val="494949"/>
          <w:sz w:val="22"/>
          <w:szCs w:val="22"/>
        </w:rPr>
      </w:pPr>
      <w:proofErr w:type="gramStart"/>
      <w:r>
        <w:rPr>
          <w:rFonts w:ascii="Arial" w:hAnsi="Arial" w:cs="Arial"/>
          <w:color w:val="494949"/>
          <w:sz w:val="22"/>
          <w:szCs w:val="22"/>
        </w:rPr>
        <w:t>and</w:t>
      </w:r>
      <w:proofErr w:type="gramEnd"/>
      <w:r>
        <w:rPr>
          <w:rFonts w:ascii="Arial" w:hAnsi="Arial" w:cs="Arial"/>
          <w:color w:val="494949"/>
          <w:sz w:val="22"/>
          <w:szCs w:val="22"/>
        </w:rPr>
        <w:t xml:space="preserve"> each section must be separately identified.</w:t>
      </w:r>
    </w:p>
    <w:p w:rsidR="00D9403E" w:rsidRDefault="00DC1900">
      <w:pPr>
        <w:pStyle w:val="legp2paratext"/>
        <w:pBdr>
          <w:top w:val="nil"/>
          <w:left w:val="nil"/>
          <w:bottom w:val="nil"/>
          <w:right w:val="nil"/>
          <w:between w:val="nil"/>
        </w:pBdr>
        <w:shd w:val="solid" w:color="FFFFFF" w:fill="auto"/>
        <w:spacing w:before="0" w:beforeAutospacing="0" w:after="120" w:afterAutospacing="0" w:line="360" w:lineRule="atLeast"/>
        <w:jc w:val="both"/>
        <w:rPr>
          <w:rFonts w:ascii="Arial" w:hAnsi="Arial" w:cs="Arial"/>
          <w:color w:val="494949"/>
          <w:sz w:val="22"/>
          <w:szCs w:val="22"/>
        </w:rPr>
      </w:pPr>
      <w:r>
        <w:rPr>
          <w:rFonts w:ascii="Arial" w:hAnsi="Arial" w:cs="Arial"/>
          <w:b/>
          <w:sz w:val="22"/>
          <w:szCs w:val="22"/>
        </w:rPr>
        <w:t>(2) The health care provision specified in the EHC Plan in accordance with paragraph (1</w:t>
      </w:r>
      <w:proofErr w:type="gramStart"/>
      <w:r>
        <w:rPr>
          <w:rFonts w:ascii="Arial" w:hAnsi="Arial" w:cs="Arial"/>
          <w:b/>
          <w:sz w:val="22"/>
          <w:szCs w:val="22"/>
        </w:rPr>
        <w:t>)(</w:t>
      </w:r>
      <w:proofErr w:type="gramEnd"/>
      <w:r>
        <w:rPr>
          <w:rFonts w:ascii="Arial" w:hAnsi="Arial" w:cs="Arial"/>
          <w:b/>
          <w:sz w:val="22"/>
          <w:szCs w:val="22"/>
        </w:rPr>
        <w:t>g) must be agreed by the responsible commissioning body.</w:t>
      </w:r>
    </w:p>
    <w:p w:rsidR="00D9403E" w:rsidRDefault="00DC1900">
      <w:pPr>
        <w:pStyle w:val="legp2paratext"/>
        <w:pBdr>
          <w:top w:val="nil"/>
          <w:left w:val="nil"/>
          <w:bottom w:val="nil"/>
          <w:right w:val="nil"/>
          <w:between w:val="nil"/>
        </w:pBdr>
        <w:shd w:val="solid" w:color="FFFFFF" w:fill="auto"/>
        <w:spacing w:before="0" w:beforeAutospacing="0" w:after="120" w:afterAutospacing="0" w:line="360" w:lineRule="atLeast"/>
        <w:jc w:val="both"/>
        <w:rPr>
          <w:rFonts w:ascii="Arial" w:hAnsi="Arial" w:cs="Arial"/>
          <w:b/>
          <w:color w:val="494949"/>
          <w:sz w:val="22"/>
          <w:szCs w:val="22"/>
        </w:rPr>
      </w:pPr>
      <w:r>
        <w:rPr>
          <w:rFonts w:ascii="Arial" w:hAnsi="Arial" w:cs="Arial"/>
          <w:b/>
          <w:color w:val="494949"/>
          <w:sz w:val="22"/>
          <w:szCs w:val="22"/>
        </w:rPr>
        <w:t>(3) Where the child or young person is in or beyond year 9, the EHC Plan must include within the special educational provision, health care provision and social care provision specified, provision to assist the child or young person in preparation for adulthood and independent living.</w:t>
      </w:r>
    </w:p>
    <w:p w:rsidR="00D9403E" w:rsidRDefault="00DC1900">
      <w:pPr>
        <w:pStyle w:val="legp2paratext"/>
        <w:pBdr>
          <w:top w:val="nil"/>
          <w:left w:val="nil"/>
          <w:bottom w:val="nil"/>
          <w:right w:val="nil"/>
          <w:between w:val="nil"/>
        </w:pBdr>
        <w:shd w:val="solid" w:color="FFFFFF" w:fill="auto"/>
        <w:spacing w:before="0" w:beforeAutospacing="0" w:after="120" w:afterAutospacing="0" w:line="360" w:lineRule="atLeast"/>
        <w:jc w:val="both"/>
        <w:rPr>
          <w:rFonts w:ascii="Arial" w:hAnsi="Arial" w:cs="Arial"/>
          <w:b/>
          <w:color w:val="494949"/>
          <w:sz w:val="22"/>
          <w:szCs w:val="22"/>
        </w:rPr>
      </w:pPr>
      <w:r>
        <w:rPr>
          <w:rFonts w:ascii="Arial" w:hAnsi="Arial" w:cs="Arial"/>
          <w:b/>
          <w:color w:val="494949"/>
          <w:sz w:val="22"/>
          <w:szCs w:val="22"/>
        </w:rPr>
        <w:t>(4) The advice and information obtained in accordance with regulation 6(1) must be set out in appendices to the EHC Plan (section K).</w:t>
      </w:r>
    </w:p>
    <w:p w:rsidR="00D9403E" w:rsidRDefault="00DC1900">
      <w:pPr>
        <w:pStyle w:val="NormalWeb"/>
        <w:pBdr>
          <w:top w:val="nil"/>
          <w:left w:val="nil"/>
          <w:bottom w:val="nil"/>
          <w:right w:val="nil"/>
          <w:between w:val="nil"/>
        </w:pBdr>
        <w:shd w:val="solid" w:color="FFFFFF" w:fill="auto"/>
        <w:spacing w:before="0" w:beforeAutospacing="0" w:after="60" w:afterAutospacing="0"/>
        <w:rPr>
          <w:rStyle w:val="Hyperlink"/>
          <w:rFonts w:ascii="Arial" w:hAnsi="Arial" w:cs="Arial"/>
          <w:i/>
          <w:sz w:val="22"/>
          <w:szCs w:val="22"/>
        </w:rPr>
      </w:pPr>
      <w:r>
        <w:rPr>
          <w:rFonts w:ascii="Arial" w:hAnsi="Arial" w:cs="Arial"/>
          <w:i/>
          <w:color w:val="494949"/>
          <w:sz w:val="22"/>
          <w:szCs w:val="22"/>
        </w:rPr>
        <w:lastRenderedPageBreak/>
        <w:t xml:space="preserve">See </w:t>
      </w:r>
      <w:hyperlink r:id="rId17" w:history="1">
        <w:r>
          <w:rPr>
            <w:rStyle w:val="Hyperlink"/>
            <w:rFonts w:ascii="Arial" w:hAnsi="Arial" w:cs="Arial"/>
            <w:i/>
            <w:sz w:val="22"/>
            <w:szCs w:val="22"/>
          </w:rPr>
          <w:t>https://www.legislation.gov.uk/uksi/2014/1530/regulation/12</w:t>
        </w:r>
      </w:hyperlink>
    </w:p>
    <w:p w:rsidR="00D9403E" w:rsidRDefault="00DC1900">
      <w:pPr>
        <w:pStyle w:val="NormalWeb"/>
        <w:pBdr>
          <w:top w:val="nil"/>
          <w:left w:val="nil"/>
          <w:bottom w:val="nil"/>
          <w:right w:val="nil"/>
          <w:between w:val="nil"/>
        </w:pBdr>
        <w:shd w:val="solid" w:color="FFFFFF" w:fill="auto"/>
        <w:spacing w:before="0" w:beforeAutospacing="0" w:after="60" w:afterAutospacing="0"/>
        <w:rPr>
          <w:rStyle w:val="Hyperlink"/>
          <w:rFonts w:ascii="Arial" w:hAnsi="Arial" w:cs="Arial"/>
          <w:i/>
          <w:sz w:val="22"/>
          <w:szCs w:val="22"/>
          <w:shd w:val="clear" w:color="auto" w:fill="FFFFFF"/>
        </w:rPr>
      </w:pPr>
      <w:proofErr w:type="gramStart"/>
      <w:r>
        <w:rPr>
          <w:rFonts w:ascii="Arial" w:hAnsi="Arial" w:cs="Arial"/>
          <w:i/>
          <w:color w:val="494949"/>
          <w:sz w:val="22"/>
          <w:szCs w:val="22"/>
        </w:rPr>
        <w:t xml:space="preserve">And  </w:t>
      </w:r>
      <w:proofErr w:type="gramEnd"/>
      <w:r w:rsidR="0060561A">
        <w:rPr>
          <w:rStyle w:val="Hyperlink"/>
          <w:rFonts w:ascii="Arial" w:hAnsi="Arial" w:cs="Arial"/>
          <w:i/>
          <w:sz w:val="22"/>
          <w:szCs w:val="22"/>
          <w:shd w:val="clear" w:color="auto" w:fill="FFFFFF"/>
        </w:rPr>
        <w:fldChar w:fldCharType="begin"/>
      </w:r>
      <w:r w:rsidR="0060561A">
        <w:rPr>
          <w:rStyle w:val="Hyperlink"/>
          <w:rFonts w:ascii="Arial" w:hAnsi="Arial" w:cs="Arial"/>
          <w:i/>
          <w:sz w:val="22"/>
          <w:szCs w:val="22"/>
          <w:shd w:val="clear" w:color="auto" w:fill="FFFFFF"/>
        </w:rPr>
        <w:instrText xml:space="preserve"> HYPERLINK "https://www.goodschoolsguide.co.uk/special-educational-needs/legal/getting-an-ehcp%22" </w:instrText>
      </w:r>
      <w:r w:rsidR="0060561A">
        <w:rPr>
          <w:rStyle w:val="Hyperlink"/>
          <w:rFonts w:ascii="Arial" w:hAnsi="Arial" w:cs="Arial"/>
          <w:i/>
          <w:sz w:val="22"/>
          <w:szCs w:val="22"/>
          <w:shd w:val="clear" w:color="auto" w:fill="FFFFFF"/>
        </w:rPr>
        <w:fldChar w:fldCharType="separate"/>
      </w:r>
      <w:r>
        <w:rPr>
          <w:rStyle w:val="Hyperlink"/>
          <w:rFonts w:ascii="Arial" w:hAnsi="Arial" w:cs="Arial"/>
          <w:i/>
          <w:sz w:val="22"/>
          <w:szCs w:val="22"/>
          <w:shd w:val="clear" w:color="auto" w:fill="FFFFFF"/>
        </w:rPr>
        <w:t>https://www.goodschoolsguide.co.uk/special-educational-needs/legal/getting-an-ehcp</w:t>
      </w:r>
      <w:r w:rsidR="0060561A">
        <w:rPr>
          <w:rStyle w:val="Hyperlink"/>
          <w:rFonts w:ascii="Arial" w:hAnsi="Arial" w:cs="Arial"/>
          <w:i/>
          <w:sz w:val="22"/>
          <w:szCs w:val="22"/>
          <w:shd w:val="clear" w:color="auto" w:fill="FFFFFF"/>
        </w:rPr>
        <w:fldChar w:fldCharType="end"/>
      </w:r>
    </w:p>
    <w:p w:rsidR="00D9403E" w:rsidRDefault="00D9403E">
      <w:pPr>
        <w:pStyle w:val="NormalWeb"/>
        <w:pBdr>
          <w:top w:val="nil"/>
          <w:left w:val="nil"/>
          <w:bottom w:val="nil"/>
          <w:right w:val="nil"/>
          <w:between w:val="nil"/>
        </w:pBdr>
        <w:shd w:val="solid" w:color="FFFFFF" w:fill="auto"/>
        <w:spacing w:before="0" w:beforeAutospacing="0" w:after="60" w:afterAutospacing="0"/>
        <w:rPr>
          <w:rFonts w:ascii="Arial" w:hAnsi="Arial" w:cs="Arial"/>
          <w:i/>
          <w:color w:val="333333"/>
          <w:sz w:val="22"/>
          <w:szCs w:val="22"/>
          <w:shd w:val="clear" w:color="auto" w:fill="FFFFFF"/>
        </w:rPr>
      </w:pPr>
    </w:p>
    <w:p w:rsidR="00D9403E" w:rsidRDefault="00DC1900">
      <w:pPr>
        <w:pStyle w:val="Heading2"/>
        <w:pBdr>
          <w:top w:val="nil"/>
          <w:left w:val="nil"/>
          <w:bottom w:val="nil"/>
          <w:right w:val="nil"/>
          <w:between w:val="nil"/>
        </w:pBdr>
        <w:shd w:val="solid" w:color="FFFFFF" w:fill="auto"/>
        <w:spacing w:before="0" w:after="60"/>
        <w:rPr>
          <w:rFonts w:ascii="Arial" w:hAnsi="Arial" w:cs="Arial"/>
          <w:bCs w:val="0"/>
          <w:color w:val="000000"/>
          <w:sz w:val="22"/>
          <w:szCs w:val="22"/>
        </w:rPr>
      </w:pPr>
      <w:r>
        <w:rPr>
          <w:rFonts w:ascii="Arial" w:hAnsi="Arial" w:cs="Arial"/>
          <w:bCs w:val="0"/>
          <w:color w:val="000000"/>
          <w:sz w:val="22"/>
          <w:szCs w:val="22"/>
        </w:rPr>
        <w:t>Contact (</w:t>
      </w:r>
      <w:hyperlink r:id="rId18" w:history="1">
        <w:r w:rsidRPr="00B03A5F">
          <w:rPr>
            <w:rStyle w:val="Hyperlink"/>
            <w:rFonts w:ascii="Arial" w:hAnsi="Arial" w:cs="Arial"/>
            <w:b w:val="0"/>
            <w:bCs w:val="0"/>
            <w:sz w:val="22"/>
            <w:szCs w:val="22"/>
          </w:rPr>
          <w:t>https://contact.org.uk</w:t>
        </w:r>
      </w:hyperlink>
      <w:r w:rsidRPr="00B03A5F">
        <w:rPr>
          <w:rFonts w:ascii="Arial" w:hAnsi="Arial" w:cs="Arial"/>
          <w:b w:val="0"/>
          <w:bCs w:val="0"/>
          <w:color w:val="auto"/>
          <w:sz w:val="22"/>
          <w:szCs w:val="22"/>
        </w:rPr>
        <w:t>)</w:t>
      </w:r>
      <w:r>
        <w:rPr>
          <w:rFonts w:ascii="Arial" w:hAnsi="Arial" w:cs="Arial"/>
          <w:bCs w:val="0"/>
          <w:color w:val="000000"/>
          <w:sz w:val="22"/>
          <w:szCs w:val="22"/>
        </w:rPr>
        <w:t xml:space="preserve"> is a very useful resource and underlines the importance of an up to date EHC Plan when considering next steps. </w:t>
      </w:r>
    </w:p>
    <w:p w:rsidR="00D9403E" w:rsidRDefault="00DC1900">
      <w:pPr>
        <w:pStyle w:val="Heading2"/>
        <w:pBdr>
          <w:top w:val="nil"/>
          <w:left w:val="nil"/>
          <w:bottom w:val="nil"/>
          <w:right w:val="nil"/>
          <w:between w:val="nil"/>
        </w:pBdr>
        <w:shd w:val="solid" w:color="FFFFFF" w:fill="auto"/>
        <w:spacing w:before="0" w:after="60"/>
        <w:rPr>
          <w:rFonts w:ascii="Arial" w:hAnsi="Arial" w:cs="Arial"/>
          <w:b w:val="0"/>
          <w:i/>
          <w:color w:val="000000"/>
          <w:sz w:val="22"/>
          <w:szCs w:val="22"/>
        </w:rPr>
      </w:pPr>
      <w:r>
        <w:rPr>
          <w:rFonts w:ascii="Arial" w:hAnsi="Arial" w:cs="Arial"/>
          <w:b w:val="0"/>
          <w:bCs w:val="0"/>
          <w:color w:val="000000"/>
          <w:sz w:val="22"/>
          <w:szCs w:val="22"/>
        </w:rPr>
        <w:t>They say: “</w:t>
      </w:r>
      <w:r>
        <w:rPr>
          <w:rFonts w:ascii="Arial" w:hAnsi="Arial" w:cs="Arial"/>
          <w:i/>
          <w:color w:val="000000"/>
          <w:sz w:val="22"/>
          <w:szCs w:val="22"/>
        </w:rPr>
        <w:t>Preparation should start early - long before your child becomes an adult”.</w:t>
      </w:r>
    </w:p>
    <w:p w:rsidR="00D9403E" w:rsidRDefault="00DC1900">
      <w:pPr>
        <w:pStyle w:val="bodytext1014approvedfactsheetstyles"/>
        <w:pBdr>
          <w:top w:val="nil"/>
          <w:left w:val="nil"/>
          <w:bottom w:val="nil"/>
          <w:right w:val="nil"/>
          <w:between w:val="nil"/>
        </w:pBdr>
        <w:shd w:val="solid" w:color="FFFFFF" w:fill="auto"/>
        <w:spacing w:before="0" w:beforeAutospacing="0" w:after="60" w:afterAutospacing="0"/>
        <w:rPr>
          <w:rFonts w:ascii="Arial" w:hAnsi="Arial" w:cs="Arial"/>
          <w:i/>
          <w:sz w:val="22"/>
          <w:szCs w:val="22"/>
        </w:rPr>
      </w:pPr>
      <w:r>
        <w:rPr>
          <w:rFonts w:ascii="Arial" w:hAnsi="Arial" w:cs="Arial"/>
          <w:i/>
          <w:sz w:val="22"/>
          <w:szCs w:val="22"/>
        </w:rPr>
        <w:t>“Schools have a legal duty to provide impartial careers advice to all young people from at least Year 8 (13-14 years of age). This must be tailored to the needs of pupils with SEND. Schools should work with employers, housing agencies, disability organisations and arts and sports groups to help children understand what their options are as they get older.</w:t>
      </w:r>
    </w:p>
    <w:p w:rsidR="00D9403E" w:rsidRDefault="00DC1900">
      <w:pPr>
        <w:pStyle w:val="bodytext1014approvedfactsheetstyles"/>
        <w:pBdr>
          <w:top w:val="nil"/>
          <w:left w:val="nil"/>
          <w:bottom w:val="nil"/>
          <w:right w:val="nil"/>
          <w:between w:val="nil"/>
        </w:pBdr>
        <w:shd w:val="solid" w:color="FFFFFF" w:fill="auto"/>
        <w:spacing w:before="0" w:beforeAutospacing="0" w:after="60" w:afterAutospacing="0"/>
        <w:rPr>
          <w:rFonts w:ascii="Arial" w:hAnsi="Arial" w:cs="Arial"/>
          <w:i/>
          <w:sz w:val="22"/>
          <w:szCs w:val="22"/>
        </w:rPr>
      </w:pPr>
      <w:r>
        <w:rPr>
          <w:rFonts w:ascii="Arial" w:hAnsi="Arial" w:cs="Arial"/>
          <w:i/>
          <w:sz w:val="22"/>
          <w:szCs w:val="22"/>
        </w:rPr>
        <w:t>If your child has an </w:t>
      </w:r>
      <w:hyperlink r:id="rId19" w:history="1">
        <w:r>
          <w:rPr>
            <w:rStyle w:val="Hyperlink"/>
            <w:rFonts w:ascii="Arial" w:hAnsi="Arial" w:cs="Arial"/>
            <w:i/>
            <w:color w:val="auto"/>
            <w:sz w:val="22"/>
            <w:szCs w:val="22"/>
            <w:u w:val="none"/>
          </w:rPr>
          <w:t>Education, Health and Care (EHC) Plan</w:t>
        </w:r>
      </w:hyperlink>
      <w:r>
        <w:rPr>
          <w:rFonts w:ascii="Arial" w:hAnsi="Arial" w:cs="Arial"/>
          <w:i/>
          <w:sz w:val="22"/>
          <w:szCs w:val="22"/>
        </w:rPr>
        <w:t>, the Year 9 </w:t>
      </w:r>
      <w:hyperlink r:id="rId20" w:history="1">
        <w:r>
          <w:rPr>
            <w:rStyle w:val="Hyperlink"/>
            <w:rFonts w:ascii="Arial" w:hAnsi="Arial" w:cs="Arial"/>
            <w:i/>
            <w:color w:val="auto"/>
            <w:sz w:val="22"/>
            <w:szCs w:val="22"/>
            <w:u w:val="none"/>
          </w:rPr>
          <w:t>annual review of their plan</w:t>
        </w:r>
      </w:hyperlink>
      <w:r>
        <w:rPr>
          <w:rFonts w:ascii="Arial" w:hAnsi="Arial" w:cs="Arial"/>
          <w:i/>
          <w:sz w:val="22"/>
          <w:szCs w:val="22"/>
        </w:rPr>
        <w:t>, and every review after that, must include a focus on preparing for adulthood. This means there should be targets in the EHC Plan that will help your child to achieve steps towards the four preparing for adulthood outcomes above. They should be updated as your child progresses.”</w:t>
      </w:r>
    </w:p>
    <w:p w:rsidR="00D9403E" w:rsidRDefault="00DC1900">
      <w:pPr>
        <w:spacing w:after="60"/>
        <w:rPr>
          <w:rFonts w:ascii="Arial" w:hAnsi="Arial" w:cs="Arial"/>
        </w:rPr>
      </w:pPr>
      <w:r w:rsidRPr="00B03A5F">
        <w:rPr>
          <w:rFonts w:ascii="Arial" w:hAnsi="Arial" w:cs="Arial"/>
          <w:b/>
        </w:rPr>
        <w:t>See</w:t>
      </w:r>
      <w:r>
        <w:rPr>
          <w:rFonts w:ascii="Arial" w:hAnsi="Arial" w:cs="Arial"/>
        </w:rPr>
        <w:t> </w:t>
      </w:r>
      <w:hyperlink r:id="rId21" w:history="1">
        <w:r>
          <w:rPr>
            <w:rStyle w:val="Hyperlink"/>
            <w:rFonts w:ascii="Arial" w:hAnsi="Arial" w:cs="Arial"/>
          </w:rPr>
          <w:t>https://contact.org.uk/advice-and-support/education-learning/education-beyond-16/</w:t>
        </w:r>
      </w:hyperlink>
    </w:p>
    <w:p w:rsidR="00D9403E" w:rsidRDefault="00D9403E">
      <w:pPr>
        <w:rPr>
          <w:rFonts w:ascii="Arial" w:hAnsi="Arial" w:cs="Arial"/>
          <w:b/>
          <w:color w:val="548DD4"/>
          <w:sz w:val="28"/>
          <w:szCs w:val="28"/>
        </w:rPr>
      </w:pPr>
    </w:p>
    <w:p w:rsidR="00D9403E" w:rsidRDefault="00DC1900">
      <w:pPr>
        <w:rPr>
          <w:rFonts w:ascii="Arial" w:hAnsi="Arial" w:cs="Arial"/>
          <w:b/>
          <w:sz w:val="28"/>
          <w:szCs w:val="28"/>
        </w:rPr>
      </w:pPr>
      <w:r>
        <w:rPr>
          <w:rFonts w:ascii="Arial" w:hAnsi="Arial" w:cs="Arial"/>
          <w:b/>
          <w:color w:val="548DD4"/>
          <w:sz w:val="28"/>
          <w:szCs w:val="28"/>
        </w:rPr>
        <w:t>2. Duties on Schools and other educational facilities</w:t>
      </w:r>
    </w:p>
    <w:p w:rsidR="00D9403E" w:rsidRDefault="00D9403E">
      <w:pPr>
        <w:rPr>
          <w:rFonts w:ascii="Arial" w:hAnsi="Arial" w:cs="Arial"/>
          <w:color w:val="3A3A3A"/>
          <w:shd w:val="clear" w:color="auto" w:fill="FFFFFF"/>
        </w:rPr>
      </w:pPr>
    </w:p>
    <w:p w:rsidR="00D9403E" w:rsidRDefault="00DC1900">
      <w:pPr>
        <w:rPr>
          <w:rFonts w:ascii="Arial" w:hAnsi="Arial" w:cs="Arial"/>
          <w:b/>
        </w:rPr>
      </w:pPr>
      <w:r>
        <w:rPr>
          <w:rFonts w:ascii="Arial" w:hAnsi="Arial" w:cs="Arial"/>
          <w:b/>
          <w:color w:val="3A3A3A"/>
          <w:shd w:val="clear" w:color="auto" w:fill="FFFFFF"/>
        </w:rPr>
        <w:t>Schools and other institutions have a legal duty to use their </w:t>
      </w:r>
      <w:r>
        <w:rPr>
          <w:rFonts w:ascii="Arial" w:hAnsi="Arial" w:cs="Arial"/>
          <w:b/>
        </w:rPr>
        <w:t xml:space="preserve">best effort </w:t>
      </w:r>
      <w:r>
        <w:rPr>
          <w:rFonts w:ascii="Arial" w:hAnsi="Arial" w:cs="Arial"/>
          <w:b/>
          <w:color w:val="3A3A3A"/>
          <w:shd w:val="clear" w:color="auto" w:fill="FFFFFF"/>
        </w:rPr>
        <w:t>to secure that the special educational provision required by a pupil/student’s special educational needs is made</w:t>
      </w:r>
      <w:r>
        <w:rPr>
          <w:rFonts w:ascii="Arial" w:hAnsi="Arial" w:cs="Arial"/>
          <w:color w:val="3A3A3A"/>
          <w:shd w:val="clear" w:color="auto" w:fill="FFFFFF"/>
        </w:rPr>
        <w:t xml:space="preserve"> Support should continue as the student moves through the different phases of their education and training. In addition institutions are required to provide information about how these duties are carried out.</w:t>
      </w:r>
    </w:p>
    <w:p w:rsidR="00D9403E" w:rsidRDefault="00D9403E">
      <w:pPr>
        <w:rPr>
          <w:rFonts w:ascii="Arial" w:hAnsi="Arial" w:cs="Arial"/>
          <w:b/>
        </w:rPr>
      </w:pPr>
    </w:p>
    <w:p w:rsidR="00D9403E" w:rsidRDefault="00D9403E">
      <w:pPr>
        <w:rPr>
          <w:rFonts w:ascii="Arial" w:hAnsi="Arial" w:cs="Arial"/>
          <w:b/>
        </w:rPr>
      </w:pPr>
    </w:p>
    <w:p w:rsidR="00D9403E" w:rsidRDefault="00DC1900">
      <w:pPr>
        <w:pStyle w:val="Heading4"/>
        <w:pBdr>
          <w:top w:val="nil"/>
          <w:left w:val="nil"/>
          <w:bottom w:val="nil"/>
          <w:right w:val="nil"/>
          <w:between w:val="nil"/>
        </w:pBdr>
        <w:shd w:val="solid" w:color="FFFFFF" w:fill="auto"/>
        <w:spacing w:before="0" w:after="120" w:line="288" w:lineRule="atLeast"/>
        <w:rPr>
          <w:rFonts w:ascii="Arial" w:hAnsi="Arial" w:cs="Arial"/>
          <w:color w:val="000000"/>
          <w:sz w:val="22"/>
          <w:szCs w:val="22"/>
        </w:rPr>
      </w:pPr>
      <w:r>
        <w:rPr>
          <w:rStyle w:val="legds"/>
          <w:rFonts w:ascii="Arial" w:hAnsi="Arial" w:cs="Arial"/>
          <w:color w:val="000000"/>
          <w:sz w:val="22"/>
          <w:szCs w:val="22"/>
        </w:rPr>
        <w:t>Section 66. Using best endeavours to secure special educational provision</w:t>
      </w:r>
    </w:p>
    <w:p w:rsidR="00D9403E" w:rsidRDefault="00DC1900">
      <w:pPr>
        <w:pStyle w:val="legclearfix"/>
        <w:pBdr>
          <w:top w:val="nil"/>
          <w:left w:val="nil"/>
          <w:bottom w:val="nil"/>
          <w:right w:val="nil"/>
          <w:between w:val="nil"/>
        </w:pBdr>
        <w:shd w:val="solid" w:color="FFFFFF" w:fill="auto"/>
        <w:spacing w:before="60" w:beforeAutospacing="0" w:after="60" w:afterAutospacing="0"/>
        <w:rPr>
          <w:rFonts w:ascii="Arial" w:hAnsi="Arial" w:cs="Arial"/>
          <w:color w:val="000000"/>
          <w:sz w:val="22"/>
          <w:szCs w:val="22"/>
        </w:rPr>
      </w:pPr>
      <w:r>
        <w:rPr>
          <w:rStyle w:val="legds"/>
          <w:rFonts w:ascii="Arial" w:hAnsi="Arial" w:cs="Arial"/>
          <w:b/>
          <w:color w:val="000000"/>
          <w:sz w:val="22"/>
          <w:szCs w:val="22"/>
        </w:rPr>
        <w:t>(1)</w:t>
      </w:r>
      <w:r>
        <w:rPr>
          <w:rStyle w:val="legds"/>
          <w:rFonts w:ascii="Arial" w:hAnsi="Arial" w:cs="Arial"/>
          <w:color w:val="000000"/>
          <w:sz w:val="22"/>
          <w:szCs w:val="22"/>
        </w:rPr>
        <w:t>This section imposes duties on the appropriate authorities for the following schools and other institutions in England—</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 xml:space="preserve">(a) </w:t>
      </w:r>
      <w:proofErr w:type="gramStart"/>
      <w:r>
        <w:rPr>
          <w:rStyle w:val="legds"/>
          <w:rFonts w:ascii="Arial" w:hAnsi="Arial" w:cs="Arial"/>
          <w:color w:val="000000"/>
          <w:sz w:val="22"/>
          <w:szCs w:val="22"/>
        </w:rPr>
        <w:t>mainstream</w:t>
      </w:r>
      <w:proofErr w:type="gramEnd"/>
      <w:r>
        <w:rPr>
          <w:rStyle w:val="legds"/>
          <w:rFonts w:ascii="Arial" w:hAnsi="Arial" w:cs="Arial"/>
          <w:color w:val="000000"/>
          <w:sz w:val="22"/>
          <w:szCs w:val="22"/>
        </w:rPr>
        <w:t xml:space="preserve"> schools;</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 xml:space="preserve">(b) </w:t>
      </w:r>
      <w:proofErr w:type="gramStart"/>
      <w:r>
        <w:rPr>
          <w:rStyle w:val="legds"/>
          <w:rFonts w:ascii="Arial" w:hAnsi="Arial" w:cs="Arial"/>
          <w:color w:val="000000"/>
          <w:sz w:val="22"/>
          <w:szCs w:val="22"/>
        </w:rPr>
        <w:t>maintained</w:t>
      </w:r>
      <w:proofErr w:type="gramEnd"/>
      <w:r>
        <w:rPr>
          <w:rStyle w:val="legds"/>
          <w:rFonts w:ascii="Arial" w:hAnsi="Arial" w:cs="Arial"/>
          <w:color w:val="000000"/>
          <w:sz w:val="22"/>
          <w:szCs w:val="22"/>
        </w:rPr>
        <w:t xml:space="preserve"> nursery schools;</w:t>
      </w:r>
    </w:p>
    <w:p w:rsidR="00D9403E" w:rsidRDefault="00B03A5F">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w:t>
      </w:r>
      <w:proofErr w:type="gramStart"/>
      <w:r>
        <w:rPr>
          <w:rStyle w:val="legds"/>
          <w:rFonts w:ascii="Arial" w:hAnsi="Arial" w:cs="Arial"/>
          <w:color w:val="000000"/>
          <w:sz w:val="22"/>
          <w:szCs w:val="22"/>
        </w:rPr>
        <w:t>c</w:t>
      </w:r>
      <w:proofErr w:type="gramEnd"/>
      <w:r>
        <w:rPr>
          <w:rStyle w:val="legds"/>
          <w:rFonts w:ascii="Arial" w:hAnsi="Arial" w:cs="Arial"/>
          <w:color w:val="000000"/>
          <w:sz w:val="22"/>
          <w:szCs w:val="22"/>
        </w:rPr>
        <w:t xml:space="preserve">) </w:t>
      </w:r>
      <w:r w:rsidR="00DC1900">
        <w:rPr>
          <w:rStyle w:val="legds"/>
          <w:rFonts w:ascii="Arial" w:hAnsi="Arial" w:cs="Arial"/>
          <w:color w:val="000000"/>
          <w:sz w:val="22"/>
          <w:szCs w:val="22"/>
        </w:rPr>
        <w:t>16 to 19 Academies;</w:t>
      </w:r>
    </w:p>
    <w:p w:rsidR="00D9403E" w:rsidRDefault="00B03A5F">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(d</w:t>
      </w:r>
      <w:r w:rsidR="00DC1900">
        <w:rPr>
          <w:rStyle w:val="legds"/>
          <w:rFonts w:ascii="Arial" w:hAnsi="Arial" w:cs="Arial"/>
          <w:color w:val="000000"/>
          <w:sz w:val="22"/>
          <w:szCs w:val="22"/>
        </w:rPr>
        <w:t>)</w:t>
      </w:r>
      <w:r>
        <w:rPr>
          <w:rStyle w:val="legds"/>
          <w:rFonts w:ascii="Arial" w:hAnsi="Arial" w:cs="Arial"/>
          <w:color w:val="000000"/>
          <w:sz w:val="22"/>
          <w:szCs w:val="22"/>
        </w:rPr>
        <w:t xml:space="preserve"> </w:t>
      </w:r>
      <w:proofErr w:type="gramStart"/>
      <w:r w:rsidR="00DC1900">
        <w:rPr>
          <w:rStyle w:val="legds"/>
          <w:rFonts w:ascii="Arial" w:hAnsi="Arial" w:cs="Arial"/>
          <w:color w:val="000000"/>
          <w:sz w:val="22"/>
          <w:szCs w:val="22"/>
        </w:rPr>
        <w:t>alternative</w:t>
      </w:r>
      <w:proofErr w:type="gramEnd"/>
      <w:r w:rsidR="00DC1900">
        <w:rPr>
          <w:rStyle w:val="legds"/>
          <w:rFonts w:ascii="Arial" w:hAnsi="Arial" w:cs="Arial"/>
          <w:color w:val="000000"/>
          <w:sz w:val="22"/>
          <w:szCs w:val="22"/>
        </w:rPr>
        <w:t xml:space="preserve"> provision Academies;</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 xml:space="preserve">(e) </w:t>
      </w:r>
      <w:proofErr w:type="gramStart"/>
      <w:r w:rsidR="00B03A5F">
        <w:rPr>
          <w:rStyle w:val="legds"/>
          <w:rFonts w:ascii="Arial" w:hAnsi="Arial" w:cs="Arial"/>
          <w:color w:val="000000"/>
          <w:sz w:val="22"/>
          <w:szCs w:val="22"/>
        </w:rPr>
        <w:t>institutions</w:t>
      </w:r>
      <w:proofErr w:type="gramEnd"/>
      <w:r>
        <w:rPr>
          <w:rStyle w:val="legds"/>
          <w:rFonts w:ascii="Arial" w:hAnsi="Arial" w:cs="Arial"/>
          <w:color w:val="000000"/>
          <w:sz w:val="22"/>
          <w:szCs w:val="22"/>
        </w:rPr>
        <w:t xml:space="preserve"> within the further education sector;</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w:t>
      </w:r>
      <w:proofErr w:type="gramStart"/>
      <w:r>
        <w:rPr>
          <w:rStyle w:val="legds"/>
          <w:rFonts w:ascii="Arial" w:hAnsi="Arial" w:cs="Arial"/>
          <w:color w:val="000000"/>
          <w:sz w:val="22"/>
          <w:szCs w:val="22"/>
        </w:rPr>
        <w:t>f )</w:t>
      </w:r>
      <w:proofErr w:type="gramEnd"/>
      <w:r w:rsidR="00B03A5F">
        <w:rPr>
          <w:rStyle w:val="legds"/>
          <w:rFonts w:ascii="Arial" w:hAnsi="Arial" w:cs="Arial"/>
          <w:color w:val="000000"/>
          <w:sz w:val="22"/>
          <w:szCs w:val="22"/>
        </w:rPr>
        <w:t xml:space="preserve"> </w:t>
      </w:r>
      <w:r>
        <w:rPr>
          <w:rStyle w:val="legds"/>
          <w:rFonts w:ascii="Arial" w:hAnsi="Arial" w:cs="Arial"/>
          <w:color w:val="000000"/>
          <w:sz w:val="22"/>
          <w:szCs w:val="22"/>
        </w:rPr>
        <w:t>pupil referral units.</w:t>
      </w:r>
    </w:p>
    <w:p w:rsidR="00D9403E" w:rsidRDefault="00DC1900">
      <w:pPr>
        <w:pStyle w:val="legclearfix"/>
        <w:pBdr>
          <w:top w:val="nil"/>
          <w:left w:val="nil"/>
          <w:bottom w:val="nil"/>
          <w:right w:val="nil"/>
          <w:between w:val="nil"/>
        </w:pBdr>
        <w:shd w:val="solid" w:color="FFFFFF" w:fill="auto"/>
        <w:spacing w:before="120" w:beforeAutospacing="0" w:after="60" w:afterAutospacing="0"/>
        <w:rPr>
          <w:rFonts w:ascii="Arial" w:hAnsi="Arial" w:cs="Arial"/>
          <w:color w:val="000000"/>
          <w:sz w:val="22"/>
          <w:szCs w:val="22"/>
        </w:rPr>
      </w:pPr>
      <w:r>
        <w:rPr>
          <w:rStyle w:val="legds"/>
          <w:rFonts w:ascii="Arial" w:hAnsi="Arial" w:cs="Arial"/>
          <w:color w:val="000000"/>
          <w:sz w:val="22"/>
          <w:szCs w:val="22"/>
        </w:rPr>
        <w:t>(</w:t>
      </w:r>
      <w:proofErr w:type="gramStart"/>
      <w:r>
        <w:rPr>
          <w:rStyle w:val="legds"/>
          <w:rFonts w:ascii="Arial" w:hAnsi="Arial" w:cs="Arial"/>
          <w:color w:val="000000"/>
          <w:sz w:val="22"/>
          <w:szCs w:val="22"/>
        </w:rPr>
        <w:t>2 )</w:t>
      </w:r>
      <w:proofErr w:type="gramEnd"/>
      <w:r>
        <w:rPr>
          <w:rStyle w:val="legds"/>
          <w:rFonts w:ascii="Arial" w:hAnsi="Arial" w:cs="Arial"/>
          <w:color w:val="000000"/>
          <w:sz w:val="22"/>
          <w:szCs w:val="22"/>
        </w:rPr>
        <w:t>If a registered pupil or a student at a school or other institution has special educational needs, the appropriate authority must, in exercising its functions in relation to the school or other institution, use its best endeavours to secure that the special educational provision called for by the pupil's or student's special educational needs is made.</w:t>
      </w:r>
    </w:p>
    <w:p w:rsidR="00D9403E" w:rsidRDefault="00DC1900">
      <w:pPr>
        <w:pStyle w:val="legclearfix"/>
        <w:pBdr>
          <w:top w:val="nil"/>
          <w:left w:val="nil"/>
          <w:bottom w:val="nil"/>
          <w:right w:val="nil"/>
          <w:between w:val="nil"/>
        </w:pBdr>
        <w:shd w:val="solid" w:color="FFFFFF" w:fill="auto"/>
        <w:spacing w:before="120" w:beforeAutospacing="0" w:after="60" w:afterAutospacing="0"/>
        <w:rPr>
          <w:rFonts w:ascii="Arial" w:hAnsi="Arial" w:cs="Arial"/>
          <w:color w:val="000000"/>
          <w:sz w:val="22"/>
          <w:szCs w:val="22"/>
        </w:rPr>
      </w:pPr>
      <w:r>
        <w:rPr>
          <w:rStyle w:val="legds"/>
          <w:rFonts w:ascii="Arial" w:hAnsi="Arial" w:cs="Arial"/>
          <w:color w:val="000000"/>
          <w:sz w:val="22"/>
          <w:szCs w:val="22"/>
        </w:rPr>
        <w:t>(3)The “appropriate authority” for a school or other institution is—</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(a)</w:t>
      </w:r>
      <w:r w:rsidR="00B03A5F">
        <w:rPr>
          <w:rStyle w:val="legds"/>
          <w:rFonts w:ascii="Arial" w:hAnsi="Arial" w:cs="Arial"/>
          <w:color w:val="000000"/>
          <w:sz w:val="22"/>
          <w:szCs w:val="22"/>
        </w:rPr>
        <w:t xml:space="preserve"> </w:t>
      </w:r>
      <w:proofErr w:type="gramStart"/>
      <w:r>
        <w:rPr>
          <w:rStyle w:val="legds"/>
          <w:rFonts w:ascii="Arial" w:hAnsi="Arial" w:cs="Arial"/>
          <w:color w:val="000000"/>
          <w:sz w:val="22"/>
          <w:szCs w:val="22"/>
        </w:rPr>
        <w:t>in</w:t>
      </w:r>
      <w:proofErr w:type="gramEnd"/>
      <w:r>
        <w:rPr>
          <w:rStyle w:val="legds"/>
          <w:rFonts w:ascii="Arial" w:hAnsi="Arial" w:cs="Arial"/>
          <w:color w:val="000000"/>
          <w:sz w:val="22"/>
          <w:szCs w:val="22"/>
        </w:rPr>
        <w:t xml:space="preserve"> the case of a maintained school, maintained nursery school or institution within the further education sector, the governing body;</w:t>
      </w:r>
    </w:p>
    <w:p w:rsidR="00D9403E" w:rsidRDefault="00DC1900">
      <w:pPr>
        <w:pStyle w:val="legclearfix"/>
        <w:pBdr>
          <w:top w:val="nil"/>
          <w:left w:val="nil"/>
          <w:bottom w:val="nil"/>
          <w:right w:val="nil"/>
          <w:between w:val="nil"/>
        </w:pBdr>
        <w:shd w:val="solid" w:color="FFFFFF" w:fill="auto"/>
        <w:spacing w:before="60" w:beforeAutospacing="0" w:after="60" w:afterAutospacing="0"/>
        <w:ind w:left="284"/>
        <w:rPr>
          <w:rFonts w:ascii="Arial" w:hAnsi="Arial" w:cs="Arial"/>
          <w:color w:val="000000"/>
          <w:sz w:val="22"/>
          <w:szCs w:val="22"/>
        </w:rPr>
      </w:pPr>
      <w:r>
        <w:rPr>
          <w:rStyle w:val="legds"/>
          <w:rFonts w:ascii="Arial" w:hAnsi="Arial" w:cs="Arial"/>
          <w:color w:val="000000"/>
          <w:sz w:val="22"/>
          <w:szCs w:val="22"/>
        </w:rPr>
        <w:t>(b)</w:t>
      </w:r>
      <w:r w:rsidR="00B03A5F">
        <w:rPr>
          <w:rStyle w:val="legds"/>
          <w:rFonts w:ascii="Arial" w:hAnsi="Arial" w:cs="Arial"/>
          <w:color w:val="000000"/>
          <w:sz w:val="22"/>
          <w:szCs w:val="22"/>
        </w:rPr>
        <w:t xml:space="preserve"> </w:t>
      </w:r>
      <w:proofErr w:type="gramStart"/>
      <w:r>
        <w:rPr>
          <w:rStyle w:val="legds"/>
          <w:rFonts w:ascii="Arial" w:hAnsi="Arial" w:cs="Arial"/>
          <w:color w:val="000000"/>
          <w:sz w:val="22"/>
          <w:szCs w:val="22"/>
        </w:rPr>
        <w:t>in</w:t>
      </w:r>
      <w:proofErr w:type="gramEnd"/>
      <w:r>
        <w:rPr>
          <w:rStyle w:val="legds"/>
          <w:rFonts w:ascii="Arial" w:hAnsi="Arial" w:cs="Arial"/>
          <w:color w:val="000000"/>
          <w:sz w:val="22"/>
          <w:szCs w:val="22"/>
        </w:rPr>
        <w:t xml:space="preserve"> the case of an Academy, the proprietor;</w:t>
      </w:r>
    </w:p>
    <w:p w:rsidR="00D9403E" w:rsidRDefault="00DC1900">
      <w:pPr>
        <w:spacing w:before="60" w:after="60"/>
        <w:ind w:left="284"/>
        <w:rPr>
          <w:rFonts w:ascii="Arial" w:hAnsi="Arial" w:cs="Arial"/>
          <w:b/>
          <w:sz w:val="28"/>
          <w:szCs w:val="28"/>
        </w:rPr>
      </w:pPr>
      <w:r>
        <w:rPr>
          <w:rStyle w:val="legds"/>
          <w:rFonts w:ascii="Arial" w:hAnsi="Arial" w:cs="Arial"/>
          <w:color w:val="000000"/>
        </w:rPr>
        <w:t>(c)</w:t>
      </w:r>
      <w:r w:rsidR="00B03A5F">
        <w:rPr>
          <w:rStyle w:val="legds"/>
          <w:rFonts w:ascii="Arial" w:hAnsi="Arial" w:cs="Arial"/>
          <w:color w:val="000000"/>
        </w:rPr>
        <w:t xml:space="preserve"> </w:t>
      </w:r>
      <w:proofErr w:type="gramStart"/>
      <w:r>
        <w:rPr>
          <w:rStyle w:val="legds"/>
          <w:rFonts w:ascii="Arial" w:hAnsi="Arial" w:cs="Arial"/>
          <w:color w:val="000000"/>
        </w:rPr>
        <w:t>in</w:t>
      </w:r>
      <w:proofErr w:type="gramEnd"/>
      <w:r>
        <w:rPr>
          <w:rStyle w:val="legds"/>
          <w:rFonts w:ascii="Arial" w:hAnsi="Arial" w:cs="Arial"/>
          <w:color w:val="000000"/>
        </w:rPr>
        <w:t xml:space="preserve"> the case of a pupil referral unit, the management committee.</w:t>
      </w:r>
      <w:r>
        <w:rPr>
          <w:rFonts w:ascii="Arial" w:hAnsi="Arial" w:cs="Arial"/>
          <w:b/>
          <w:sz w:val="28"/>
          <w:szCs w:val="28"/>
        </w:rPr>
        <w:t xml:space="preserve"> </w:t>
      </w:r>
    </w:p>
    <w:p w:rsidR="00D9403E" w:rsidRDefault="00DC1900">
      <w:pPr>
        <w:spacing w:before="100" w:after="60"/>
        <w:rPr>
          <w:rFonts w:ascii="Arial" w:hAnsi="Arial" w:cs="Arial"/>
        </w:rPr>
      </w:pPr>
      <w:r w:rsidRPr="00B03A5F">
        <w:rPr>
          <w:rFonts w:ascii="Arial" w:hAnsi="Arial" w:cs="Arial"/>
          <w:b/>
        </w:rPr>
        <w:t>See</w:t>
      </w:r>
      <w:r>
        <w:rPr>
          <w:rFonts w:ascii="Arial" w:hAnsi="Arial" w:cs="Arial"/>
        </w:rPr>
        <w:t xml:space="preserve"> </w:t>
      </w:r>
      <w:hyperlink r:id="rId22" w:history="1">
        <w:r>
          <w:rPr>
            <w:rStyle w:val="Hyperlink"/>
            <w:rFonts w:ascii="Arial" w:hAnsi="Arial" w:cs="Arial"/>
          </w:rPr>
          <w:t>https://www.legislation.gov.uk/ukpga/2014/6/section/66</w:t>
        </w:r>
      </w:hyperlink>
    </w:p>
    <w:p w:rsidR="00D9403E" w:rsidRDefault="00D9403E">
      <w:pPr>
        <w:pStyle w:val="Heading4"/>
        <w:pBdr>
          <w:top w:val="nil"/>
          <w:left w:val="nil"/>
          <w:bottom w:val="nil"/>
          <w:right w:val="nil"/>
          <w:between w:val="nil"/>
        </w:pBdr>
        <w:shd w:val="solid" w:color="FFFFFF" w:fill="auto"/>
        <w:spacing w:before="0" w:after="120" w:line="288" w:lineRule="atLeast"/>
        <w:rPr>
          <w:rFonts w:ascii="Arial" w:hAnsi="Arial" w:cs="Arial"/>
          <w:color w:val="000000"/>
          <w:sz w:val="22"/>
          <w:szCs w:val="22"/>
        </w:rPr>
      </w:pPr>
    </w:p>
    <w:p w:rsidR="00D9403E" w:rsidRDefault="00DC1900">
      <w:r>
        <w:br w:type="page"/>
      </w:r>
    </w:p>
    <w:p w:rsidR="00D9403E" w:rsidRDefault="00DC1900">
      <w:pPr>
        <w:pStyle w:val="Heading4"/>
        <w:pBdr>
          <w:top w:val="nil"/>
          <w:left w:val="nil"/>
          <w:bottom w:val="nil"/>
          <w:right w:val="nil"/>
          <w:between w:val="nil"/>
        </w:pBdr>
        <w:shd w:val="solid" w:color="FFFFFF" w:fill="auto"/>
        <w:spacing w:before="0" w:after="120" w:line="288" w:lineRule="atLeast"/>
        <w:rPr>
          <w:rFonts w:ascii="Arial" w:hAnsi="Arial" w:cs="Arial"/>
          <w:color w:val="000000"/>
          <w:sz w:val="22"/>
          <w:szCs w:val="22"/>
        </w:rPr>
      </w:pPr>
      <w:r>
        <w:rPr>
          <w:rStyle w:val="legds"/>
          <w:rFonts w:ascii="Arial" w:hAnsi="Arial" w:cs="Arial"/>
          <w:color w:val="000000"/>
          <w:sz w:val="22"/>
          <w:szCs w:val="22"/>
        </w:rPr>
        <w:lastRenderedPageBreak/>
        <w:t>Section 69. SEN information report</w:t>
      </w:r>
    </w:p>
    <w:p w:rsidR="00D9403E" w:rsidRDefault="00DC1900">
      <w:pPr>
        <w:pStyle w:val="legclearfix"/>
        <w:pBdr>
          <w:top w:val="nil"/>
          <w:left w:val="nil"/>
          <w:bottom w:val="nil"/>
          <w:right w:val="nil"/>
          <w:between w:val="nil"/>
        </w:pBdr>
        <w:shd w:val="solid" w:color="FFFFFF" w:fill="auto"/>
        <w:spacing w:before="0" w:beforeAutospacing="0" w:after="60" w:afterAutospacing="0"/>
        <w:rPr>
          <w:rStyle w:val="legds"/>
          <w:rFonts w:ascii="Arial" w:hAnsi="Arial" w:cs="Arial"/>
          <w:color w:val="000000"/>
          <w:sz w:val="22"/>
          <w:szCs w:val="22"/>
        </w:rPr>
      </w:pPr>
      <w:r>
        <w:rPr>
          <w:rStyle w:val="legds"/>
          <w:rFonts w:ascii="Arial" w:hAnsi="Arial" w:cs="Arial"/>
          <w:color w:val="000000"/>
          <w:sz w:val="22"/>
          <w:szCs w:val="22"/>
        </w:rPr>
        <w:t>(1) This section imposes a duty on -</w:t>
      </w:r>
    </w:p>
    <w:p w:rsidR="00D9403E" w:rsidRDefault="00DC1900">
      <w:pPr>
        <w:pStyle w:val="legclearfix"/>
        <w:pBdr>
          <w:top w:val="nil"/>
          <w:left w:val="nil"/>
          <w:bottom w:val="nil"/>
          <w:right w:val="nil"/>
          <w:between w:val="nil"/>
        </w:pBdr>
        <w:shd w:val="solid" w:color="FFFFFF" w:fill="auto"/>
        <w:spacing w:before="0" w:beforeAutospacing="0" w:after="60" w:afterAutospacing="0"/>
        <w:ind w:left="284"/>
        <w:rPr>
          <w:rFonts w:ascii="Arial" w:hAnsi="Arial" w:cs="Arial"/>
          <w:color w:val="000000"/>
          <w:sz w:val="22"/>
          <w:szCs w:val="22"/>
        </w:rPr>
      </w:pPr>
      <w:r>
        <w:rPr>
          <w:rStyle w:val="legds"/>
          <w:rFonts w:ascii="Arial" w:hAnsi="Arial" w:cs="Arial"/>
          <w:color w:val="000000"/>
          <w:sz w:val="22"/>
          <w:szCs w:val="22"/>
        </w:rPr>
        <w:t xml:space="preserve">(a) </w:t>
      </w:r>
      <w:proofErr w:type="gramStart"/>
      <w:r>
        <w:rPr>
          <w:rStyle w:val="legds"/>
          <w:rFonts w:ascii="Arial" w:hAnsi="Arial" w:cs="Arial"/>
          <w:color w:val="000000"/>
          <w:sz w:val="22"/>
          <w:szCs w:val="22"/>
        </w:rPr>
        <w:t>the</w:t>
      </w:r>
      <w:proofErr w:type="gramEnd"/>
      <w:r>
        <w:rPr>
          <w:rStyle w:val="legds"/>
          <w:rFonts w:ascii="Arial" w:hAnsi="Arial" w:cs="Arial"/>
          <w:color w:val="000000"/>
          <w:sz w:val="22"/>
          <w:szCs w:val="22"/>
        </w:rPr>
        <w:t xml:space="preserve"> governing bodies of maintained schools and maintained nursery schools in England, and</w:t>
      </w:r>
    </w:p>
    <w:p w:rsidR="00D9403E" w:rsidRDefault="00DC1900">
      <w:pPr>
        <w:pStyle w:val="legclearfix"/>
        <w:pBdr>
          <w:top w:val="nil"/>
          <w:left w:val="nil"/>
          <w:bottom w:val="nil"/>
          <w:right w:val="nil"/>
          <w:between w:val="nil"/>
        </w:pBdr>
        <w:shd w:val="solid" w:color="FFFFFF" w:fill="auto"/>
        <w:spacing w:before="0" w:beforeAutospacing="0" w:after="60" w:afterAutospacing="0"/>
        <w:ind w:left="284"/>
        <w:rPr>
          <w:rFonts w:ascii="Arial" w:hAnsi="Arial" w:cs="Arial"/>
          <w:color w:val="000000"/>
          <w:sz w:val="22"/>
          <w:szCs w:val="22"/>
        </w:rPr>
      </w:pPr>
      <w:r>
        <w:rPr>
          <w:rStyle w:val="legds"/>
          <w:rFonts w:ascii="Arial" w:hAnsi="Arial" w:cs="Arial"/>
          <w:color w:val="000000"/>
          <w:sz w:val="22"/>
          <w:szCs w:val="22"/>
        </w:rPr>
        <w:t xml:space="preserve">(b) </w:t>
      </w:r>
      <w:proofErr w:type="gramStart"/>
      <w:r>
        <w:rPr>
          <w:rStyle w:val="legds"/>
          <w:rFonts w:ascii="Arial" w:hAnsi="Arial" w:cs="Arial"/>
          <w:color w:val="000000"/>
          <w:sz w:val="22"/>
          <w:szCs w:val="22"/>
        </w:rPr>
        <w:t>the</w:t>
      </w:r>
      <w:proofErr w:type="gramEnd"/>
      <w:r>
        <w:rPr>
          <w:rStyle w:val="legds"/>
          <w:rFonts w:ascii="Arial" w:hAnsi="Arial" w:cs="Arial"/>
          <w:color w:val="000000"/>
          <w:sz w:val="22"/>
          <w:szCs w:val="22"/>
        </w:rPr>
        <w:t xml:space="preserve"> proprietors of Academy schools.</w:t>
      </w:r>
    </w:p>
    <w:p w:rsidR="00D9403E" w:rsidRDefault="00DC1900">
      <w:pPr>
        <w:pStyle w:val="legclearfix"/>
        <w:pBdr>
          <w:top w:val="nil"/>
          <w:left w:val="nil"/>
          <w:bottom w:val="nil"/>
          <w:right w:val="nil"/>
          <w:between w:val="nil"/>
        </w:pBdr>
        <w:shd w:val="solid" w:color="FFFFFF" w:fill="auto"/>
        <w:spacing w:before="0" w:beforeAutospacing="0" w:after="120" w:afterAutospacing="0" w:line="360" w:lineRule="atLeast"/>
        <w:rPr>
          <w:rFonts w:ascii="Arial" w:hAnsi="Arial" w:cs="Arial"/>
          <w:color w:val="000000"/>
          <w:sz w:val="22"/>
          <w:szCs w:val="22"/>
        </w:rPr>
      </w:pPr>
      <w:r>
        <w:rPr>
          <w:rStyle w:val="legds"/>
          <w:rFonts w:ascii="Arial" w:hAnsi="Arial" w:cs="Arial"/>
          <w:color w:val="000000"/>
          <w:sz w:val="22"/>
          <w:szCs w:val="22"/>
        </w:rPr>
        <w:t>(2) A governing body or proprietor must prepare a report containing SEN information.</w:t>
      </w:r>
    </w:p>
    <w:p w:rsidR="00D9403E" w:rsidRDefault="00D9403E">
      <w:pPr>
        <w:pStyle w:val="legclearfix"/>
        <w:pBdr>
          <w:top w:val="nil"/>
          <w:left w:val="nil"/>
          <w:bottom w:val="nil"/>
          <w:right w:val="nil"/>
          <w:between w:val="nil"/>
        </w:pBdr>
        <w:shd w:val="solid" w:color="FFFFFF" w:fill="auto"/>
        <w:spacing w:before="0" w:beforeAutospacing="0" w:after="60" w:afterAutospacing="0"/>
        <w:rPr>
          <w:rFonts w:ascii="Arial" w:hAnsi="Arial" w:cs="Arial"/>
          <w:color w:val="000000"/>
          <w:sz w:val="22"/>
          <w:szCs w:val="22"/>
        </w:rPr>
      </w:pPr>
    </w:p>
    <w:p w:rsidR="00D9403E" w:rsidRDefault="00DC1900">
      <w:pPr>
        <w:pStyle w:val="legclearfix"/>
        <w:pBdr>
          <w:top w:val="nil"/>
          <w:left w:val="nil"/>
          <w:bottom w:val="nil"/>
          <w:right w:val="nil"/>
          <w:between w:val="nil"/>
        </w:pBdr>
        <w:shd w:val="solid" w:color="FFFFFF" w:fill="auto"/>
        <w:spacing w:before="0" w:beforeAutospacing="0" w:after="60" w:afterAutospacing="0"/>
        <w:rPr>
          <w:rFonts w:ascii="Arial" w:hAnsi="Arial" w:cs="Arial"/>
          <w:color w:val="000000"/>
          <w:sz w:val="22"/>
          <w:szCs w:val="22"/>
        </w:rPr>
      </w:pPr>
      <w:r>
        <w:rPr>
          <w:rStyle w:val="legds"/>
          <w:rFonts w:ascii="Arial" w:hAnsi="Arial" w:cs="Arial"/>
          <w:color w:val="000000"/>
          <w:sz w:val="22"/>
          <w:szCs w:val="22"/>
        </w:rPr>
        <w:t>(3) “SEN information” is -</w:t>
      </w:r>
    </w:p>
    <w:p w:rsidR="00D9403E" w:rsidRDefault="00DC1900">
      <w:pPr>
        <w:pStyle w:val="legclearfix"/>
        <w:pBdr>
          <w:top w:val="nil"/>
          <w:left w:val="nil"/>
          <w:bottom w:val="nil"/>
          <w:right w:val="nil"/>
          <w:between w:val="nil"/>
        </w:pBdr>
        <w:shd w:val="solid" w:color="FFFFFF" w:fill="auto"/>
        <w:spacing w:before="0" w:beforeAutospacing="0" w:after="60" w:afterAutospacing="0"/>
        <w:ind w:left="426"/>
        <w:rPr>
          <w:rFonts w:ascii="Arial" w:hAnsi="Arial" w:cs="Arial"/>
          <w:color w:val="000000"/>
          <w:sz w:val="22"/>
          <w:szCs w:val="22"/>
        </w:rPr>
      </w:pPr>
      <w:r>
        <w:rPr>
          <w:rStyle w:val="legds"/>
          <w:rFonts w:ascii="Arial" w:hAnsi="Arial" w:cs="Arial"/>
          <w:color w:val="000000"/>
          <w:sz w:val="22"/>
          <w:szCs w:val="22"/>
        </w:rPr>
        <w:t xml:space="preserve">(a) </w:t>
      </w:r>
      <w:proofErr w:type="gramStart"/>
      <w:r>
        <w:rPr>
          <w:rStyle w:val="legds"/>
          <w:rFonts w:ascii="Arial" w:hAnsi="Arial" w:cs="Arial"/>
          <w:color w:val="000000"/>
          <w:sz w:val="22"/>
          <w:szCs w:val="22"/>
        </w:rPr>
        <w:t>such</w:t>
      </w:r>
      <w:proofErr w:type="gramEnd"/>
      <w:r>
        <w:rPr>
          <w:rStyle w:val="legds"/>
          <w:rFonts w:ascii="Arial" w:hAnsi="Arial" w:cs="Arial"/>
          <w:color w:val="000000"/>
          <w:sz w:val="22"/>
          <w:szCs w:val="22"/>
        </w:rPr>
        <w:t xml:space="preserve"> information as may be prescribed about the implementation of the governing body's or proprietor's policy for pupils at the school with special educational needs;</w:t>
      </w:r>
    </w:p>
    <w:p w:rsidR="00D9403E" w:rsidRDefault="00DC1900">
      <w:pPr>
        <w:pStyle w:val="legclearfix"/>
        <w:pBdr>
          <w:top w:val="nil"/>
          <w:left w:val="nil"/>
          <w:bottom w:val="nil"/>
          <w:right w:val="nil"/>
          <w:between w:val="nil"/>
        </w:pBdr>
        <w:shd w:val="solid" w:color="FFFFFF" w:fill="auto"/>
        <w:spacing w:before="0" w:beforeAutospacing="0" w:after="60" w:afterAutospacing="0"/>
        <w:ind w:left="426"/>
        <w:rPr>
          <w:rFonts w:ascii="Arial" w:hAnsi="Arial" w:cs="Arial"/>
          <w:color w:val="000000"/>
          <w:sz w:val="22"/>
          <w:szCs w:val="22"/>
        </w:rPr>
      </w:pPr>
      <w:r>
        <w:rPr>
          <w:rStyle w:val="legds"/>
          <w:rFonts w:ascii="Arial" w:hAnsi="Arial" w:cs="Arial"/>
          <w:color w:val="000000"/>
          <w:sz w:val="22"/>
          <w:szCs w:val="22"/>
        </w:rPr>
        <w:t xml:space="preserve">(b) </w:t>
      </w:r>
      <w:proofErr w:type="gramStart"/>
      <w:r>
        <w:rPr>
          <w:rStyle w:val="legds"/>
          <w:rFonts w:ascii="Arial" w:hAnsi="Arial" w:cs="Arial"/>
          <w:color w:val="000000"/>
          <w:sz w:val="22"/>
          <w:szCs w:val="22"/>
        </w:rPr>
        <w:t>information</w:t>
      </w:r>
      <w:proofErr w:type="gramEnd"/>
      <w:r>
        <w:rPr>
          <w:rStyle w:val="legds"/>
          <w:rFonts w:ascii="Arial" w:hAnsi="Arial" w:cs="Arial"/>
          <w:color w:val="000000"/>
          <w:sz w:val="22"/>
          <w:szCs w:val="22"/>
        </w:rPr>
        <w:t xml:space="preserve"> as to—</w:t>
      </w:r>
    </w:p>
    <w:p w:rsidR="00D9403E" w:rsidRDefault="00DC1900">
      <w:pPr>
        <w:pStyle w:val="legclearfix"/>
        <w:pBdr>
          <w:top w:val="nil"/>
          <w:left w:val="nil"/>
          <w:bottom w:val="nil"/>
          <w:right w:val="nil"/>
          <w:between w:val="nil"/>
        </w:pBdr>
        <w:shd w:val="solid" w:color="FFFFFF" w:fill="auto"/>
        <w:spacing w:before="0" w:beforeAutospacing="0" w:after="60" w:afterAutospacing="0"/>
        <w:ind w:left="426"/>
        <w:rPr>
          <w:rFonts w:ascii="Arial" w:hAnsi="Arial" w:cs="Arial"/>
          <w:color w:val="000000"/>
          <w:sz w:val="22"/>
          <w:szCs w:val="22"/>
        </w:rPr>
      </w:pPr>
      <w:r>
        <w:rPr>
          <w:rStyle w:val="legds"/>
          <w:rFonts w:ascii="Arial" w:hAnsi="Arial" w:cs="Arial"/>
          <w:color w:val="000000"/>
          <w:sz w:val="22"/>
          <w:szCs w:val="22"/>
        </w:rPr>
        <w:t>(</w:t>
      </w:r>
      <w:proofErr w:type="spellStart"/>
      <w:r>
        <w:rPr>
          <w:rStyle w:val="legds"/>
          <w:rFonts w:ascii="Arial" w:hAnsi="Arial" w:cs="Arial"/>
          <w:color w:val="000000"/>
          <w:sz w:val="22"/>
          <w:szCs w:val="22"/>
        </w:rPr>
        <w:t>i</w:t>
      </w:r>
      <w:proofErr w:type="spellEnd"/>
      <w:r>
        <w:rPr>
          <w:rStyle w:val="legds"/>
          <w:rFonts w:ascii="Arial" w:hAnsi="Arial" w:cs="Arial"/>
          <w:color w:val="000000"/>
          <w:sz w:val="22"/>
          <w:szCs w:val="22"/>
        </w:rPr>
        <w:t xml:space="preserve">) </w:t>
      </w:r>
      <w:proofErr w:type="gramStart"/>
      <w:r>
        <w:rPr>
          <w:rStyle w:val="legds"/>
          <w:rFonts w:ascii="Arial" w:hAnsi="Arial" w:cs="Arial"/>
          <w:color w:val="000000"/>
          <w:sz w:val="22"/>
          <w:szCs w:val="22"/>
        </w:rPr>
        <w:t>the</w:t>
      </w:r>
      <w:proofErr w:type="gramEnd"/>
      <w:r>
        <w:rPr>
          <w:rStyle w:val="legds"/>
          <w:rFonts w:ascii="Arial" w:hAnsi="Arial" w:cs="Arial"/>
          <w:color w:val="000000"/>
          <w:sz w:val="22"/>
          <w:szCs w:val="22"/>
        </w:rPr>
        <w:t xml:space="preserve"> arrangements for the admission of disabled persons as pupils at the school;</w:t>
      </w:r>
    </w:p>
    <w:p w:rsidR="00D9403E" w:rsidRDefault="00DC1900">
      <w:pPr>
        <w:pStyle w:val="legclearfix"/>
        <w:pBdr>
          <w:top w:val="nil"/>
          <w:left w:val="nil"/>
          <w:bottom w:val="nil"/>
          <w:right w:val="nil"/>
          <w:between w:val="nil"/>
        </w:pBdr>
        <w:shd w:val="solid" w:color="FFFFFF" w:fill="auto"/>
        <w:spacing w:before="0" w:beforeAutospacing="0" w:after="60" w:afterAutospacing="0"/>
        <w:ind w:left="426"/>
        <w:rPr>
          <w:rFonts w:ascii="Arial" w:hAnsi="Arial" w:cs="Arial"/>
          <w:color w:val="000000"/>
          <w:sz w:val="22"/>
          <w:szCs w:val="22"/>
        </w:rPr>
      </w:pPr>
      <w:r>
        <w:rPr>
          <w:rStyle w:val="legds"/>
          <w:rFonts w:ascii="Arial" w:hAnsi="Arial" w:cs="Arial"/>
          <w:color w:val="000000"/>
          <w:sz w:val="22"/>
          <w:szCs w:val="22"/>
        </w:rPr>
        <w:t xml:space="preserve">(ii) </w:t>
      </w:r>
      <w:proofErr w:type="gramStart"/>
      <w:r>
        <w:rPr>
          <w:rStyle w:val="legds"/>
          <w:rFonts w:ascii="Arial" w:hAnsi="Arial" w:cs="Arial"/>
          <w:color w:val="000000"/>
          <w:sz w:val="22"/>
          <w:szCs w:val="22"/>
        </w:rPr>
        <w:t>the</w:t>
      </w:r>
      <w:proofErr w:type="gramEnd"/>
      <w:r>
        <w:rPr>
          <w:rStyle w:val="legds"/>
          <w:rFonts w:ascii="Arial" w:hAnsi="Arial" w:cs="Arial"/>
          <w:color w:val="000000"/>
          <w:sz w:val="22"/>
          <w:szCs w:val="22"/>
        </w:rPr>
        <w:t xml:space="preserve"> steps taken to prevent disabled pupils from being treated less favourably than other pupils;</w:t>
      </w:r>
    </w:p>
    <w:p w:rsidR="00D9403E" w:rsidRDefault="00DC1900">
      <w:pPr>
        <w:pStyle w:val="legclearfix"/>
        <w:pBdr>
          <w:top w:val="nil"/>
          <w:left w:val="nil"/>
          <w:bottom w:val="nil"/>
          <w:right w:val="nil"/>
          <w:between w:val="nil"/>
        </w:pBdr>
        <w:shd w:val="solid" w:color="FFFFFF" w:fill="auto"/>
        <w:spacing w:before="0" w:beforeAutospacing="0" w:after="60" w:afterAutospacing="0"/>
        <w:ind w:left="426"/>
        <w:rPr>
          <w:rFonts w:ascii="Arial" w:hAnsi="Arial" w:cs="Arial"/>
          <w:color w:val="000000"/>
          <w:sz w:val="22"/>
          <w:szCs w:val="22"/>
        </w:rPr>
      </w:pPr>
      <w:r>
        <w:rPr>
          <w:rStyle w:val="legds"/>
          <w:rFonts w:ascii="Arial" w:hAnsi="Arial" w:cs="Arial"/>
          <w:color w:val="000000"/>
          <w:sz w:val="22"/>
          <w:szCs w:val="22"/>
        </w:rPr>
        <w:t>(</w:t>
      </w:r>
      <w:proofErr w:type="gramStart"/>
      <w:r>
        <w:rPr>
          <w:rStyle w:val="legds"/>
          <w:rFonts w:ascii="Arial" w:hAnsi="Arial" w:cs="Arial"/>
          <w:color w:val="000000"/>
          <w:sz w:val="22"/>
          <w:szCs w:val="22"/>
        </w:rPr>
        <w:t>iii )</w:t>
      </w:r>
      <w:proofErr w:type="gramEnd"/>
      <w:r>
        <w:rPr>
          <w:rStyle w:val="legds"/>
          <w:rFonts w:ascii="Arial" w:hAnsi="Arial" w:cs="Arial"/>
          <w:color w:val="000000"/>
          <w:sz w:val="22"/>
          <w:szCs w:val="22"/>
        </w:rPr>
        <w:t xml:space="preserve"> the facilities provided to assist access to the school by disabled pupils;</w:t>
      </w:r>
    </w:p>
    <w:p w:rsidR="00D9403E" w:rsidRDefault="00DC1900">
      <w:pPr>
        <w:pStyle w:val="legclearfix"/>
        <w:pBdr>
          <w:top w:val="nil"/>
          <w:left w:val="nil"/>
          <w:bottom w:val="nil"/>
          <w:right w:val="nil"/>
          <w:between w:val="nil"/>
        </w:pBdr>
        <w:shd w:val="solid" w:color="FFFFFF" w:fill="auto"/>
        <w:spacing w:before="0" w:beforeAutospacing="0" w:after="60" w:afterAutospacing="0"/>
        <w:ind w:left="426"/>
        <w:rPr>
          <w:rStyle w:val="legds"/>
          <w:rFonts w:ascii="Arial" w:hAnsi="Arial" w:cs="Arial"/>
          <w:color w:val="000000"/>
          <w:sz w:val="22"/>
          <w:szCs w:val="22"/>
        </w:rPr>
      </w:pPr>
      <w:r>
        <w:rPr>
          <w:rStyle w:val="legds"/>
          <w:rFonts w:ascii="Arial" w:hAnsi="Arial" w:cs="Arial"/>
          <w:color w:val="000000"/>
          <w:sz w:val="22"/>
          <w:szCs w:val="22"/>
        </w:rPr>
        <w:t xml:space="preserve">(iv) </w:t>
      </w:r>
      <w:proofErr w:type="gramStart"/>
      <w:r>
        <w:rPr>
          <w:rStyle w:val="legds"/>
          <w:rFonts w:ascii="Arial" w:hAnsi="Arial" w:cs="Arial"/>
          <w:color w:val="000000"/>
          <w:sz w:val="22"/>
          <w:szCs w:val="22"/>
        </w:rPr>
        <w:t>the</w:t>
      </w:r>
      <w:proofErr w:type="gramEnd"/>
      <w:r>
        <w:rPr>
          <w:rStyle w:val="legds"/>
          <w:rFonts w:ascii="Arial" w:hAnsi="Arial" w:cs="Arial"/>
          <w:color w:val="000000"/>
          <w:sz w:val="22"/>
          <w:szCs w:val="22"/>
        </w:rPr>
        <w:t xml:space="preserve"> plan prepared by the governing body or proprietor under paragraph 3 of Schedule 10 to the Equality Act 2010 (accessibility plan).</w:t>
      </w:r>
    </w:p>
    <w:p w:rsidR="00D9403E" w:rsidRDefault="00DC1900">
      <w:pPr>
        <w:pStyle w:val="legclearfix"/>
        <w:pBdr>
          <w:top w:val="nil"/>
          <w:left w:val="nil"/>
          <w:bottom w:val="nil"/>
          <w:right w:val="nil"/>
          <w:between w:val="nil"/>
        </w:pBdr>
        <w:shd w:val="solid" w:color="FFFFFF" w:fill="auto"/>
        <w:spacing w:before="120" w:beforeAutospacing="0" w:after="60" w:afterAutospacing="0"/>
        <w:rPr>
          <w:rFonts w:ascii="Arial" w:hAnsi="Arial" w:cs="Arial"/>
          <w:b/>
          <w:color w:val="548DD4"/>
          <w:sz w:val="22"/>
          <w:szCs w:val="22"/>
        </w:rPr>
      </w:pPr>
      <w:r w:rsidRPr="00B03A5F">
        <w:rPr>
          <w:rStyle w:val="legds"/>
          <w:rFonts w:ascii="Arial" w:hAnsi="Arial" w:cs="Arial"/>
          <w:b/>
          <w:color w:val="000000"/>
          <w:sz w:val="22"/>
          <w:szCs w:val="22"/>
        </w:rPr>
        <w:t>See</w:t>
      </w:r>
      <w:r>
        <w:rPr>
          <w:rStyle w:val="legds"/>
          <w:rFonts w:ascii="Arial" w:hAnsi="Arial" w:cs="Arial"/>
          <w:color w:val="000000"/>
          <w:sz w:val="22"/>
          <w:szCs w:val="22"/>
        </w:rPr>
        <w:t xml:space="preserve"> </w:t>
      </w:r>
      <w:hyperlink r:id="rId23" w:history="1">
        <w:r>
          <w:rPr>
            <w:rStyle w:val="Hyperlink"/>
            <w:rFonts w:ascii="Arial" w:hAnsi="Arial" w:cs="Arial"/>
            <w:sz w:val="22"/>
            <w:szCs w:val="22"/>
          </w:rPr>
          <w:t>https://www.legislation.gov.uk/ukpga/2014/6/section/69</w:t>
        </w:r>
      </w:hyperlink>
      <w:r>
        <w:rPr>
          <w:rFonts w:ascii="Arial" w:hAnsi="Arial" w:cs="Arial"/>
          <w:b/>
          <w:color w:val="548DD4"/>
          <w:sz w:val="22"/>
          <w:szCs w:val="22"/>
        </w:rPr>
        <w:t xml:space="preserve"> </w:t>
      </w:r>
    </w:p>
    <w:p w:rsidR="00D9403E" w:rsidRDefault="00D9403E">
      <w:pPr>
        <w:rPr>
          <w:rFonts w:ascii="Arial" w:hAnsi="Arial" w:cs="Arial"/>
          <w:b/>
          <w:sz w:val="28"/>
          <w:szCs w:val="28"/>
        </w:rPr>
      </w:pPr>
    </w:p>
    <w:p w:rsidR="00D9403E" w:rsidRDefault="00DC1900">
      <w:r>
        <w:rPr>
          <w:rFonts w:ascii="Arial" w:hAnsi="Arial" w:cs="Arial"/>
          <w:b/>
        </w:rPr>
        <w:t>NASEN</w:t>
      </w:r>
      <w:r>
        <w:rPr>
          <w:rFonts w:ascii="Arial" w:hAnsi="Arial" w:cs="Arial"/>
        </w:rPr>
        <w:t xml:space="preserve"> </w:t>
      </w:r>
      <w:r>
        <w:rPr>
          <w:rFonts w:ascii="Arial" w:eastAsia="Times New Roman" w:hAnsi="Arial" w:cs="Arial"/>
          <w:color w:val="444444"/>
        </w:rPr>
        <w:t xml:space="preserve">(National Association for Special Educational Needs) </w:t>
      </w:r>
      <w:r>
        <w:rPr>
          <w:rFonts w:ascii="Arial" w:hAnsi="Arial" w:cs="Arial"/>
        </w:rPr>
        <w:t>has good quality advice for teachers.</w:t>
      </w:r>
    </w:p>
    <w:p w:rsidR="00D9403E" w:rsidRDefault="00DC1900">
      <w:r>
        <w:rPr>
          <w:rFonts w:ascii="Arial" w:eastAsia="Times New Roman" w:hAnsi="Arial" w:cs="Arial"/>
          <w:color w:val="444444"/>
        </w:rPr>
        <w:t>This is a charitable membership organisation that supports all education practitioners by providing relevant Continuing Professional Development and Learning (CPDL), resources, advice, information and much more to enable staff to meet the needs of all pupils including pupils with learning differences.</w:t>
      </w:r>
      <w:r>
        <w:t xml:space="preserve"> </w:t>
      </w:r>
      <w:r w:rsidRPr="00B03A5F">
        <w:rPr>
          <w:rFonts w:ascii="Arial" w:eastAsia="Times New Roman" w:hAnsi="Arial" w:cs="Arial"/>
          <w:b/>
          <w:color w:val="444444"/>
        </w:rPr>
        <w:t>See</w:t>
      </w:r>
      <w:r>
        <w:rPr>
          <w:rFonts w:ascii="Arial" w:eastAsia="Times New Roman" w:hAnsi="Arial" w:cs="Arial"/>
          <w:color w:val="444444"/>
        </w:rPr>
        <w:t xml:space="preserve"> </w:t>
      </w:r>
      <w:hyperlink r:id="rId24" w:history="1">
        <w:r>
          <w:rPr>
            <w:rStyle w:val="Hyperlink"/>
            <w:rFonts w:ascii="Arial" w:hAnsi="Arial" w:cs="Arial"/>
          </w:rPr>
          <w:t>www.nasen.org.uk</w:t>
        </w:r>
      </w:hyperlink>
    </w:p>
    <w:p w:rsidR="00D9403E" w:rsidRDefault="00D9403E">
      <w:pPr>
        <w:rPr>
          <w:rFonts w:ascii="Arial" w:hAnsi="Arial" w:cs="Arial"/>
          <w:b/>
          <w:color w:val="548DD4"/>
          <w:sz w:val="28"/>
          <w:szCs w:val="28"/>
        </w:rPr>
      </w:pPr>
    </w:p>
    <w:p w:rsidR="00D9403E" w:rsidRPr="00B03A5F" w:rsidRDefault="00DC1900">
      <w:pPr>
        <w:rPr>
          <w:rFonts w:ascii="Arial" w:hAnsi="Arial" w:cs="Arial"/>
          <w:b/>
          <w:color w:val="0070C0"/>
          <w:sz w:val="28"/>
          <w:szCs w:val="28"/>
        </w:rPr>
      </w:pPr>
      <w:r w:rsidRPr="00B03A5F">
        <w:rPr>
          <w:rFonts w:ascii="Arial" w:hAnsi="Arial" w:cs="Arial"/>
          <w:b/>
          <w:color w:val="0070C0"/>
          <w:sz w:val="28"/>
          <w:szCs w:val="28"/>
        </w:rPr>
        <w:t>3. Funding</w:t>
      </w:r>
    </w:p>
    <w:p w:rsidR="00D9403E" w:rsidRDefault="00D9403E">
      <w:pPr>
        <w:rPr>
          <w:rFonts w:ascii="Arial" w:hAnsi="Arial" w:cs="Arial"/>
        </w:rPr>
      </w:pPr>
    </w:p>
    <w:p w:rsidR="00D9403E" w:rsidRDefault="00DC1900">
      <w:pPr>
        <w:rPr>
          <w:rFonts w:ascii="Arial" w:hAnsi="Arial" w:cs="Arial"/>
          <w:color w:val="0B0C0C"/>
        </w:rPr>
      </w:pPr>
      <w:r>
        <w:rPr>
          <w:rFonts w:ascii="Arial" w:hAnsi="Arial" w:cs="Arial"/>
        </w:rPr>
        <w:t xml:space="preserve">In England, the Education and Skills Funding Agency (ESFA) </w:t>
      </w:r>
      <w:r>
        <w:rPr>
          <w:rFonts w:ascii="Arial" w:hAnsi="Arial" w:cs="Arial"/>
          <w:color w:val="0B0C0C"/>
        </w:rPr>
        <w:t xml:space="preserve">funds sixth-form colleges, further education (FE) colleges, sixth-forms in schools, sixth-forms in academies, special schools, special academies, independent learning providers (ILPs), local authorities (LAs), special post-16 institutions (SPIs) and some higher education institutions (HEIs). We fund these institutions to provide study programmes for young people. </w:t>
      </w:r>
    </w:p>
    <w:p w:rsidR="00D9403E" w:rsidRDefault="00DC1900">
      <w:pPr>
        <w:spacing w:before="60"/>
        <w:rPr>
          <w:rFonts w:ascii="Arial" w:hAnsi="Arial" w:cs="Arial"/>
          <w:color w:val="0B0C0C"/>
        </w:rPr>
      </w:pPr>
      <w:r>
        <w:rPr>
          <w:rFonts w:ascii="Arial" w:hAnsi="Arial" w:cs="Arial"/>
          <w:color w:val="0B0C0C"/>
        </w:rPr>
        <w:t>It funds:</w:t>
      </w:r>
    </w:p>
    <w:p w:rsidR="00D9403E" w:rsidRDefault="00DC1900">
      <w:pPr>
        <w:pStyle w:val="ListParagraph"/>
        <w:numPr>
          <w:ilvl w:val="0"/>
          <w:numId w:val="7"/>
        </w:numPr>
        <w:pBdr>
          <w:top w:val="nil"/>
          <w:left w:val="nil"/>
          <w:bottom w:val="nil"/>
          <w:right w:val="nil"/>
          <w:between w:val="nil"/>
        </w:pBdr>
        <w:shd w:val="solid" w:color="FFFFFF" w:fill="auto"/>
        <w:spacing w:after="60"/>
        <w:ind w:left="284"/>
        <w:rPr>
          <w:rFonts w:ascii="Arial" w:hAnsi="Arial" w:cs="Arial"/>
          <w:color w:val="0B0C0C"/>
        </w:rPr>
      </w:pPr>
      <w:r>
        <w:rPr>
          <w:rFonts w:ascii="Arial" w:hAnsi="Arial" w:cs="Arial"/>
          <w:color w:val="0B0C0C"/>
        </w:rPr>
        <w:t>students aged 16 to 19 and</w:t>
      </w:r>
    </w:p>
    <w:p w:rsidR="00D9403E" w:rsidRDefault="00DC1900">
      <w:pPr>
        <w:pStyle w:val="ListParagraph"/>
        <w:numPr>
          <w:ilvl w:val="0"/>
          <w:numId w:val="7"/>
        </w:numPr>
        <w:pBdr>
          <w:top w:val="nil"/>
          <w:left w:val="nil"/>
          <w:bottom w:val="nil"/>
          <w:right w:val="nil"/>
          <w:between w:val="nil"/>
        </w:pBdr>
        <w:shd w:val="solid" w:color="FFFFFF" w:fill="auto"/>
        <w:spacing w:after="60"/>
        <w:ind w:left="284"/>
        <w:rPr>
          <w:rFonts w:ascii="Arial" w:hAnsi="Arial" w:cs="Arial"/>
          <w:b/>
          <w:color w:val="0B0C0C"/>
          <w:u w:val="single"/>
        </w:rPr>
      </w:pPr>
      <w:r>
        <w:rPr>
          <w:rFonts w:ascii="Arial" w:hAnsi="Arial" w:cs="Arial"/>
          <w:b/>
          <w:color w:val="0B0C0C"/>
          <w:u w:val="single"/>
        </w:rPr>
        <w:t>students up to the age of 25 when they have an education, health and care (EHC) Plan</w:t>
      </w:r>
    </w:p>
    <w:p w:rsidR="00D9403E" w:rsidRDefault="00DC1900">
      <w:pPr>
        <w:pStyle w:val="ListParagraph"/>
        <w:numPr>
          <w:ilvl w:val="0"/>
          <w:numId w:val="7"/>
        </w:numPr>
        <w:pBdr>
          <w:top w:val="nil"/>
          <w:left w:val="nil"/>
          <w:bottom w:val="nil"/>
          <w:right w:val="nil"/>
          <w:between w:val="nil"/>
        </w:pBdr>
        <w:shd w:val="solid" w:color="FFFFFF" w:fill="auto"/>
        <w:spacing w:after="60"/>
        <w:ind w:left="284"/>
        <w:rPr>
          <w:rFonts w:ascii="Arial" w:hAnsi="Arial" w:cs="Arial"/>
          <w:color w:val="0B0C0C"/>
        </w:rPr>
      </w:pPr>
      <w:r>
        <w:rPr>
          <w:rFonts w:ascii="Arial" w:hAnsi="Arial" w:cs="Arial"/>
          <w:color w:val="0B0C0C"/>
        </w:rPr>
        <w:t>14 to 16 year-olds who are directly enrolled into eligible FE institutions</w:t>
      </w:r>
    </w:p>
    <w:p w:rsidR="00D9403E" w:rsidRDefault="00DC1900">
      <w:pPr>
        <w:pStyle w:val="ListParagraph"/>
        <w:numPr>
          <w:ilvl w:val="0"/>
          <w:numId w:val="7"/>
        </w:numPr>
        <w:pBdr>
          <w:top w:val="nil"/>
          <w:left w:val="nil"/>
          <w:bottom w:val="nil"/>
          <w:right w:val="nil"/>
          <w:between w:val="nil"/>
        </w:pBdr>
        <w:shd w:val="solid" w:color="FFFFFF" w:fill="auto"/>
        <w:spacing w:after="60"/>
        <w:ind w:left="284"/>
        <w:rPr>
          <w:rFonts w:ascii="Arial" w:hAnsi="Arial" w:cs="Arial"/>
          <w:color w:val="0B0C0C"/>
        </w:rPr>
      </w:pPr>
      <w:r>
        <w:rPr>
          <w:rFonts w:ascii="Arial" w:hAnsi="Arial" w:cs="Arial"/>
          <w:color w:val="0B0C0C"/>
        </w:rPr>
        <w:t>home educated students of compulsory school age at any FE college</w:t>
      </w:r>
    </w:p>
    <w:p w:rsidR="00D9403E" w:rsidRDefault="00DC1900">
      <w:pPr>
        <w:pBdr>
          <w:top w:val="nil"/>
          <w:left w:val="nil"/>
          <w:bottom w:val="nil"/>
          <w:right w:val="nil"/>
          <w:between w:val="nil"/>
        </w:pBdr>
        <w:shd w:val="solid" w:color="FFFFFF" w:fill="auto"/>
        <w:spacing w:before="120" w:after="60"/>
        <w:rPr>
          <w:rFonts w:ascii="Arial" w:hAnsi="Arial" w:cs="Arial"/>
          <w:b/>
          <w:u w:val="single"/>
        </w:rPr>
      </w:pPr>
      <w:r>
        <w:rPr>
          <w:rFonts w:ascii="Arial" w:hAnsi="Arial" w:cs="Arial"/>
          <w:color w:val="0B0C0C"/>
        </w:rPr>
        <w:t xml:space="preserve">The summary points out: </w:t>
      </w:r>
      <w:r w:rsidRPr="00B03A5F">
        <w:rPr>
          <w:rFonts w:ascii="Arial" w:hAnsi="Arial" w:cs="Arial"/>
          <w:i/>
          <w:color w:val="0B0C0C"/>
        </w:rPr>
        <w:t xml:space="preserve">“We use a national funding formula to calculate an allocation of funding to each institution, each academic year. </w:t>
      </w:r>
      <w:r w:rsidRPr="00B03A5F">
        <w:rPr>
          <w:rFonts w:ascii="Arial" w:hAnsi="Arial" w:cs="Arial"/>
          <w:b/>
          <w:i/>
          <w:color w:val="0B0C0C"/>
          <w:u w:val="single"/>
        </w:rPr>
        <w:t>We fund special schools and special academies using place numbers only. We do not use the national funding form”</w:t>
      </w:r>
      <w:r>
        <w:rPr>
          <w:rFonts w:ascii="Arial" w:hAnsi="Arial" w:cs="Arial"/>
          <w:b/>
          <w:u w:val="single"/>
        </w:rPr>
        <w:t xml:space="preserve"> </w:t>
      </w:r>
    </w:p>
    <w:p w:rsidR="00D9403E" w:rsidRDefault="00DC1900">
      <w:pPr>
        <w:pBdr>
          <w:top w:val="nil"/>
          <w:left w:val="nil"/>
          <w:bottom w:val="nil"/>
          <w:right w:val="nil"/>
          <w:between w:val="nil"/>
        </w:pBdr>
        <w:shd w:val="solid" w:color="FFFFFF" w:fill="auto"/>
        <w:spacing w:before="120" w:after="60"/>
        <w:rPr>
          <w:rFonts w:ascii="Arial" w:hAnsi="Arial" w:cs="Arial"/>
          <w:b/>
          <w:u w:val="single"/>
        </w:rPr>
      </w:pPr>
      <w:r w:rsidRPr="00B03A5F">
        <w:rPr>
          <w:rFonts w:ascii="Arial" w:hAnsi="Arial" w:cs="Arial"/>
          <w:b/>
          <w:color w:val="0B0C0C"/>
        </w:rPr>
        <w:t>See</w:t>
      </w:r>
      <w:r>
        <w:t xml:space="preserve"> </w:t>
      </w:r>
      <w:hyperlink r:id="rId25" w:history="1">
        <w:r>
          <w:rPr>
            <w:rStyle w:val="Hyperlink"/>
            <w:rFonts w:ascii="Arial" w:hAnsi="Arial" w:cs="Arial"/>
          </w:rPr>
          <w:t>https://www.gov.uk/guidance/16-to-19-funding-how-it-works</w:t>
        </w:r>
      </w:hyperlink>
    </w:p>
    <w:p w:rsidR="00D9403E" w:rsidRDefault="00DC1900">
      <w:pPr>
        <w:spacing w:before="240"/>
        <w:rPr>
          <w:rFonts w:ascii="Arial" w:hAnsi="Arial" w:cs="Arial"/>
        </w:rPr>
      </w:pPr>
      <w:r>
        <w:rPr>
          <w:rFonts w:ascii="Arial" w:hAnsi="Arial" w:cs="Arial"/>
        </w:rPr>
        <w:t xml:space="preserve">Colleges and training providers </w:t>
      </w:r>
      <w:r>
        <w:rPr>
          <w:rFonts w:ascii="Arial" w:hAnsi="Arial" w:cs="Arial"/>
          <w:b/>
          <w:u w:val="single"/>
        </w:rPr>
        <w:t>are not allowed to turn students away due to the cost of their support</w:t>
      </w:r>
      <w:r>
        <w:rPr>
          <w:rFonts w:ascii="Arial" w:hAnsi="Arial" w:cs="Arial"/>
        </w:rPr>
        <w:t>, nor are they allowed to charge students for their support. Under the Equality Act 2010, they must make reasonable adjustments to avoid disabled students being placed at a ‘substantial disadvantage’. They receive money from the ESFA to meet the costs of reasonable adjustments (from Fact Sheet 26)</w:t>
      </w:r>
    </w:p>
    <w:p w:rsidR="00D9403E" w:rsidRDefault="00DC1900">
      <w:pPr>
        <w:spacing w:before="120"/>
        <w:rPr>
          <w:rFonts w:ascii="Arial" w:hAnsi="Arial" w:cs="Arial"/>
        </w:rPr>
      </w:pPr>
      <w:r w:rsidRPr="00B03A5F">
        <w:rPr>
          <w:rFonts w:ascii="Arial" w:hAnsi="Arial" w:cs="Arial"/>
          <w:b/>
        </w:rPr>
        <w:t>See</w:t>
      </w:r>
      <w:r>
        <w:rPr>
          <w:rFonts w:ascii="Arial" w:hAnsi="Arial" w:cs="Arial"/>
        </w:rPr>
        <w:t xml:space="preserve"> </w:t>
      </w:r>
      <w:hyperlink r:id="rId26" w:history="1">
        <w:r>
          <w:rPr>
            <w:rStyle w:val="Hyperlink"/>
            <w:rFonts w:ascii="Arial" w:hAnsi="Arial" w:cs="Arial"/>
          </w:rPr>
          <w:t>https://www.disabilityrightsuk.org/funding-further-education-disabled-students</w:t>
        </w:r>
      </w:hyperlink>
    </w:p>
    <w:p w:rsidR="00D9403E" w:rsidRDefault="00D9403E">
      <w:pPr>
        <w:rPr>
          <w:rFonts w:ascii="Arial" w:hAnsi="Arial" w:cs="Arial"/>
        </w:rPr>
      </w:pPr>
    </w:p>
    <w:p w:rsidR="00D9403E" w:rsidRDefault="00DC1900">
      <w:r>
        <w:t> </w:t>
      </w:r>
    </w:p>
    <w:p w:rsidR="00D9403E" w:rsidRDefault="00DC1900">
      <w:r>
        <w:br w:type="page"/>
      </w:r>
    </w:p>
    <w:p w:rsidR="00512E33" w:rsidRDefault="00512E33">
      <w:pPr>
        <w:pStyle w:val="bodytext1014approvedfactsheetstyles"/>
        <w:pBdr>
          <w:top w:val="nil"/>
          <w:left w:val="nil"/>
          <w:bottom w:val="nil"/>
          <w:right w:val="nil"/>
          <w:between w:val="nil"/>
        </w:pBdr>
        <w:shd w:val="solid" w:color="FFFFFF" w:fill="auto"/>
        <w:spacing w:before="0" w:beforeAutospacing="0" w:after="300" w:afterAutospacing="0"/>
        <w:rPr>
          <w:rFonts w:ascii="Arial" w:hAnsi="Arial" w:cs="Arial"/>
          <w:b/>
          <w:color w:val="0070C0"/>
          <w:sz w:val="28"/>
          <w:szCs w:val="28"/>
        </w:rPr>
      </w:pPr>
    </w:p>
    <w:p w:rsidR="00D9403E" w:rsidRPr="00B03A5F" w:rsidRDefault="00DC1900">
      <w:pPr>
        <w:pStyle w:val="bodytext1014approvedfactsheetstyles"/>
        <w:pBdr>
          <w:top w:val="nil"/>
          <w:left w:val="nil"/>
          <w:bottom w:val="nil"/>
          <w:right w:val="nil"/>
          <w:between w:val="nil"/>
        </w:pBdr>
        <w:shd w:val="solid" w:color="FFFFFF" w:fill="auto"/>
        <w:spacing w:before="0" w:beforeAutospacing="0" w:after="300" w:afterAutospacing="0"/>
        <w:rPr>
          <w:rFonts w:ascii="Arial" w:hAnsi="Arial" w:cs="Arial"/>
          <w:b/>
          <w:color w:val="0070C0"/>
          <w:sz w:val="28"/>
          <w:szCs w:val="28"/>
        </w:rPr>
      </w:pPr>
      <w:r w:rsidRPr="00B03A5F">
        <w:rPr>
          <w:rFonts w:ascii="Arial" w:hAnsi="Arial" w:cs="Arial"/>
          <w:b/>
          <w:color w:val="0070C0"/>
          <w:sz w:val="28"/>
          <w:szCs w:val="28"/>
        </w:rPr>
        <w:t>4. Placements</w:t>
      </w:r>
    </w:p>
    <w:p w:rsidR="00D9403E" w:rsidRDefault="00DC1900">
      <w:pPr>
        <w:pStyle w:val="NormalWeb"/>
        <w:pBdr>
          <w:top w:val="nil"/>
          <w:left w:val="nil"/>
          <w:bottom w:val="nil"/>
          <w:right w:val="nil"/>
          <w:between w:val="nil"/>
        </w:pBdr>
        <w:shd w:val="solid" w:color="FFFFFF" w:fill="auto"/>
        <w:spacing w:before="0" w:beforeAutospacing="0" w:after="300" w:afterAutospacing="0"/>
        <w:rPr>
          <w:rFonts w:ascii="Arial" w:hAnsi="Arial" w:cs="Arial"/>
          <w:color w:val="000000"/>
          <w:sz w:val="22"/>
          <w:szCs w:val="22"/>
        </w:rPr>
      </w:pPr>
      <w:r>
        <w:rPr>
          <w:rFonts w:ascii="Arial" w:hAnsi="Arial" w:cs="Arial"/>
          <w:b/>
          <w:color w:val="000000"/>
          <w:sz w:val="22"/>
          <w:szCs w:val="22"/>
          <w:u w:val="single"/>
        </w:rPr>
        <w:t>Under the current system, a child becomes a young person on the last Friday in June after they turn 16</w:t>
      </w:r>
      <w:r>
        <w:rPr>
          <w:rFonts w:ascii="Arial" w:hAnsi="Arial" w:cs="Arial"/>
          <w:color w:val="000000"/>
          <w:sz w:val="22"/>
          <w:szCs w:val="22"/>
        </w:rPr>
        <w:t xml:space="preserve">. </w:t>
      </w:r>
    </w:p>
    <w:p w:rsidR="00D9403E" w:rsidRDefault="00DC1900">
      <w:pPr>
        <w:pStyle w:val="NormalWeb"/>
        <w:pBdr>
          <w:top w:val="nil"/>
          <w:left w:val="nil"/>
          <w:bottom w:val="nil"/>
          <w:right w:val="nil"/>
          <w:between w:val="nil"/>
        </w:pBdr>
        <w:shd w:val="solid" w:color="FFFFFF" w:fill="auto"/>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All children and young people have the right to have their views taken into consideration about decisions that affect them. A young person has rights separate from their parents. The young person can legally leave school at the end of the school year in which they turn 16 (normally the end of year 11). However, all young people must be in some kind of education or training until the age of 18. </w:t>
      </w:r>
    </w:p>
    <w:p w:rsidR="00D9403E" w:rsidRDefault="00DC1900">
      <w:pPr>
        <w:pStyle w:val="NormalWeb"/>
        <w:pBdr>
          <w:top w:val="nil"/>
          <w:left w:val="nil"/>
          <w:bottom w:val="nil"/>
          <w:right w:val="nil"/>
          <w:between w:val="nil"/>
        </w:pBdr>
        <w:shd w:val="solid" w:color="FFFFFF" w:fill="auto"/>
        <w:spacing w:before="0" w:beforeAutospacing="0" w:after="120" w:afterAutospacing="0"/>
        <w:rPr>
          <w:rStyle w:val="Hyperlink"/>
          <w:rFonts w:ascii="Calibri" w:eastAsia="Calibri" w:hAnsi="Calibri"/>
          <w:sz w:val="22"/>
          <w:szCs w:val="22"/>
        </w:rPr>
      </w:pPr>
      <w:r>
        <w:rPr>
          <w:rFonts w:ascii="Arial" w:hAnsi="Arial" w:cs="Arial"/>
          <w:color w:val="000000"/>
          <w:sz w:val="22"/>
          <w:szCs w:val="22"/>
        </w:rPr>
        <w:t>For a clear discussion in this area</w:t>
      </w:r>
      <w:r w:rsidR="00B03A5F">
        <w:rPr>
          <w:rFonts w:ascii="Arial" w:hAnsi="Arial" w:cs="Arial"/>
          <w:color w:val="000000"/>
          <w:sz w:val="22"/>
          <w:szCs w:val="22"/>
        </w:rPr>
        <w:t>,</w:t>
      </w:r>
      <w:r>
        <w:rPr>
          <w:rFonts w:ascii="Arial" w:hAnsi="Arial" w:cs="Arial"/>
          <w:color w:val="000000"/>
          <w:sz w:val="22"/>
          <w:szCs w:val="22"/>
        </w:rPr>
        <w:t xml:space="preserve"> Contact is helpful: </w:t>
      </w:r>
      <w:hyperlink r:id="rId27" w:history="1">
        <w:r>
          <w:rPr>
            <w:rStyle w:val="Hyperlink"/>
            <w:rFonts w:ascii="Calibri" w:eastAsia="Calibri" w:hAnsi="Calibri"/>
            <w:sz w:val="22"/>
            <w:szCs w:val="22"/>
          </w:rPr>
          <w:t>https://contact.org.uk/advice-and-support/education-learning/education-beyond-16/</w:t>
        </w:r>
      </w:hyperlink>
    </w:p>
    <w:p w:rsidR="00E60093" w:rsidRDefault="00E60093">
      <w:pPr>
        <w:pStyle w:val="NormalWeb"/>
        <w:pBdr>
          <w:top w:val="nil"/>
          <w:left w:val="nil"/>
          <w:bottom w:val="nil"/>
          <w:right w:val="nil"/>
          <w:between w:val="nil"/>
        </w:pBdr>
        <w:shd w:val="solid" w:color="FFFFFF" w:fill="auto"/>
        <w:spacing w:before="0" w:beforeAutospacing="0" w:after="120" w:afterAutospacing="0"/>
        <w:rPr>
          <w:rStyle w:val="Hyperlink"/>
          <w:rFonts w:ascii="Calibri" w:eastAsia="Calibri" w:hAnsi="Calibri"/>
          <w:sz w:val="22"/>
          <w:szCs w:val="22"/>
        </w:rPr>
      </w:pPr>
    </w:p>
    <w:p w:rsidR="00E60093" w:rsidRPr="00E60093" w:rsidRDefault="00E60093" w:rsidP="00E60093">
      <w:pPr>
        <w:rPr>
          <w:rFonts w:ascii="Arial" w:eastAsia="Times New Roman" w:hAnsi="Arial" w:cs="Arial"/>
          <w:b/>
          <w:color w:val="17365D" w:themeColor="text2" w:themeShade="BF"/>
          <w:sz w:val="24"/>
          <w:szCs w:val="24"/>
        </w:rPr>
      </w:pPr>
      <w:r w:rsidRPr="00E60093">
        <w:rPr>
          <w:rFonts w:ascii="Arial" w:eastAsia="Times New Roman" w:hAnsi="Arial" w:cs="Arial"/>
          <w:b/>
          <w:bCs/>
          <w:color w:val="17365D" w:themeColor="text2" w:themeShade="BF"/>
          <w:sz w:val="24"/>
          <w:szCs w:val="24"/>
        </w:rPr>
        <w:t>An excellent resource</w:t>
      </w:r>
      <w:r w:rsidRPr="00E60093">
        <w:rPr>
          <w:rFonts w:ascii="Arial" w:eastAsia="Times New Roman" w:hAnsi="Arial" w:cs="Arial"/>
          <w:b/>
          <w:color w:val="17365D" w:themeColor="text2" w:themeShade="BF"/>
          <w:sz w:val="24"/>
          <w:szCs w:val="24"/>
        </w:rPr>
        <w:t xml:space="preserve"> is the Independent Provider of Special Education Advice (known as IPSEA). It is a registered charity (number 327691) operating in England. </w:t>
      </w:r>
    </w:p>
    <w:p w:rsidR="00E60093" w:rsidRPr="00E60093" w:rsidRDefault="00E60093" w:rsidP="00E60093">
      <w:pPr>
        <w:rPr>
          <w:rFonts w:ascii="Arial" w:eastAsia="Times New Roman" w:hAnsi="Arial" w:cs="Arial"/>
          <w:color w:val="17365D" w:themeColor="text2" w:themeShade="BF"/>
          <w:sz w:val="24"/>
          <w:szCs w:val="24"/>
        </w:rPr>
      </w:pPr>
      <w:r w:rsidRPr="00E60093">
        <w:rPr>
          <w:rFonts w:ascii="Arial" w:eastAsia="Times New Roman" w:hAnsi="Arial" w:cs="Arial"/>
          <w:b/>
          <w:color w:val="17365D" w:themeColor="text2" w:themeShade="BF"/>
          <w:sz w:val="24"/>
          <w:szCs w:val="24"/>
        </w:rPr>
        <w:t>IPSEA offers free and independent legally based </w:t>
      </w:r>
      <w:hyperlink r:id="rId28" w:tgtFrame="_self" w:history="1">
        <w:r w:rsidRPr="00E60093">
          <w:rPr>
            <w:rFonts w:ascii="Arial" w:eastAsia="Times New Roman" w:hAnsi="Arial" w:cs="Arial"/>
            <w:b/>
            <w:color w:val="17365D" w:themeColor="text2" w:themeShade="BF"/>
            <w:sz w:val="24"/>
            <w:szCs w:val="24"/>
          </w:rPr>
          <w:t>information, advice and support</w:t>
        </w:r>
      </w:hyperlink>
      <w:r w:rsidRPr="00E60093">
        <w:rPr>
          <w:rFonts w:ascii="Arial" w:eastAsia="Times New Roman" w:hAnsi="Arial" w:cs="Arial"/>
          <w:b/>
          <w:color w:val="17365D" w:themeColor="text2" w:themeShade="BF"/>
          <w:sz w:val="24"/>
          <w:szCs w:val="24"/>
        </w:rPr>
        <w:t xml:space="preserve"> to help get the right education for children and young people with all kinds of special educational needs and disabilities (SEND). It also provides </w:t>
      </w:r>
      <w:hyperlink r:id="rId29" w:tgtFrame="_self" w:history="1">
        <w:r w:rsidRPr="00E60093">
          <w:rPr>
            <w:rFonts w:ascii="Arial" w:eastAsia="Times New Roman" w:hAnsi="Arial" w:cs="Arial"/>
            <w:b/>
            <w:color w:val="17365D" w:themeColor="text2" w:themeShade="BF"/>
            <w:sz w:val="24"/>
            <w:szCs w:val="24"/>
          </w:rPr>
          <w:t>training</w:t>
        </w:r>
      </w:hyperlink>
      <w:r w:rsidRPr="00E60093">
        <w:rPr>
          <w:rFonts w:ascii="Arial" w:eastAsia="Times New Roman" w:hAnsi="Arial" w:cs="Arial"/>
          <w:b/>
          <w:color w:val="17365D" w:themeColor="text2" w:themeShade="BF"/>
          <w:sz w:val="24"/>
          <w:szCs w:val="24"/>
        </w:rPr>
        <w:t xml:space="preserve"> on the SEND legal framework to parents and carers, professionals and other organisations</w:t>
      </w:r>
      <w:r w:rsidRPr="00E60093">
        <w:rPr>
          <w:rFonts w:ascii="Arial" w:eastAsia="Times New Roman" w:hAnsi="Arial" w:cs="Arial"/>
          <w:color w:val="17365D" w:themeColor="text2" w:themeShade="BF"/>
          <w:sz w:val="24"/>
          <w:szCs w:val="24"/>
        </w:rPr>
        <w:t>.</w:t>
      </w:r>
    </w:p>
    <w:p w:rsidR="00E60093" w:rsidRPr="00512E33" w:rsidRDefault="00E60093" w:rsidP="00E60093">
      <w:pPr>
        <w:rPr>
          <w:rStyle w:val="Hyperlink"/>
          <w:sz w:val="24"/>
          <w:szCs w:val="24"/>
        </w:rPr>
      </w:pPr>
      <w:hyperlink r:id="rId30" w:history="1">
        <w:r w:rsidRPr="00512E33">
          <w:rPr>
            <w:rStyle w:val="Hyperlink"/>
            <w:sz w:val="24"/>
            <w:szCs w:val="24"/>
          </w:rPr>
          <w:t>https://www.ipsea.org.uk/news/planning-the-move-to-a-new-school-for-child-with-send</w:t>
        </w:r>
      </w:hyperlink>
      <w:r w:rsidRPr="00512E33">
        <w:rPr>
          <w:rStyle w:val="Hyperlink"/>
          <w:sz w:val="24"/>
          <w:szCs w:val="24"/>
        </w:rPr>
        <w:t xml:space="preserve"> </w:t>
      </w:r>
    </w:p>
    <w:p w:rsidR="00E60093" w:rsidRDefault="00E60093">
      <w:pPr>
        <w:pStyle w:val="NormalWeb"/>
        <w:pBdr>
          <w:top w:val="nil"/>
          <w:left w:val="nil"/>
          <w:bottom w:val="nil"/>
          <w:right w:val="nil"/>
          <w:between w:val="nil"/>
        </w:pBdr>
        <w:shd w:val="solid" w:color="FFFFFF" w:fill="auto"/>
        <w:spacing w:before="0" w:beforeAutospacing="0" w:after="120" w:afterAutospacing="0"/>
        <w:rPr>
          <w:rFonts w:ascii="Arial" w:hAnsi="Arial" w:cs="Arial"/>
          <w:color w:val="000000"/>
          <w:sz w:val="22"/>
          <w:szCs w:val="22"/>
        </w:rPr>
      </w:pPr>
    </w:p>
    <w:p w:rsidR="00E60093" w:rsidRDefault="00E60093">
      <w:pPr>
        <w:pStyle w:val="NormalWeb"/>
        <w:pBdr>
          <w:top w:val="nil"/>
          <w:left w:val="nil"/>
          <w:bottom w:val="nil"/>
          <w:right w:val="nil"/>
          <w:between w:val="nil"/>
        </w:pBdr>
        <w:shd w:val="solid" w:color="FFFFFF" w:fill="auto"/>
        <w:spacing w:before="0" w:beforeAutospacing="0" w:after="120" w:afterAutospacing="0"/>
        <w:rPr>
          <w:rFonts w:ascii="Arial" w:hAnsi="Arial" w:cs="Arial"/>
          <w:color w:val="000000"/>
          <w:sz w:val="22"/>
          <w:szCs w:val="22"/>
        </w:rPr>
      </w:pPr>
    </w:p>
    <w:p w:rsidR="00D9403E" w:rsidRDefault="00DC1900">
      <w:pPr>
        <w:pBdr>
          <w:top w:val="nil"/>
          <w:left w:val="nil"/>
          <w:bottom w:val="nil"/>
          <w:right w:val="nil"/>
          <w:between w:val="nil"/>
        </w:pBdr>
        <w:shd w:val="solid" w:color="FFFFFF" w:fill="auto"/>
        <w:spacing w:after="120"/>
        <w:rPr>
          <w:rFonts w:ascii="Arial" w:eastAsia="Times New Roman" w:hAnsi="Arial" w:cs="Arial"/>
          <w:color w:val="222222"/>
        </w:rPr>
      </w:pPr>
      <w:r>
        <w:rPr>
          <w:rFonts w:ascii="Arial" w:eastAsia="Times New Roman" w:hAnsi="Arial" w:cs="Arial"/>
          <w:b/>
          <w:color w:val="222222"/>
          <w:sz w:val="23"/>
          <w:szCs w:val="23"/>
          <w:u w:val="single"/>
        </w:rPr>
        <w:t>Parents or the young person do have a choice but it can be limited.</w:t>
      </w:r>
      <w:r>
        <w:rPr>
          <w:rFonts w:ascii="Arial" w:eastAsia="Times New Roman" w:hAnsi="Arial" w:cs="Arial"/>
          <w:color w:val="222222"/>
        </w:rPr>
        <w:t> </w:t>
      </w:r>
    </w:p>
    <w:p w:rsidR="00D9403E" w:rsidRDefault="00DC1900">
      <w:pPr>
        <w:pBdr>
          <w:top w:val="nil"/>
          <w:left w:val="nil"/>
          <w:bottom w:val="nil"/>
          <w:right w:val="nil"/>
          <w:between w:val="nil"/>
        </w:pBdr>
        <w:shd w:val="solid" w:color="FFFFFF" w:fill="auto"/>
        <w:spacing w:after="60"/>
        <w:rPr>
          <w:rFonts w:ascii="Arial" w:eastAsia="Times New Roman" w:hAnsi="Arial" w:cs="Arial"/>
          <w:b/>
          <w:color w:val="222222"/>
          <w:sz w:val="23"/>
          <w:szCs w:val="23"/>
          <w:u w:val="single"/>
        </w:rPr>
      </w:pPr>
      <w:r>
        <w:rPr>
          <w:rFonts w:ascii="Arial" w:eastAsia="Times New Roman" w:hAnsi="Arial" w:cs="Arial"/>
          <w:color w:val="222222"/>
        </w:rPr>
        <w:t>“Requests for a particular school, college or other institution”, if a child’s parent or a young person makes a request for a particular nursery/school/post-16 institution, the local authority (LA) must comply with that preference and name the school/college in the EHC Plan unless:</w:t>
      </w:r>
    </w:p>
    <w:p w:rsidR="00D9403E" w:rsidRDefault="00DC1900">
      <w:pPr>
        <w:numPr>
          <w:ilvl w:val="0"/>
          <w:numId w:val="15"/>
        </w:numPr>
        <w:pBdr>
          <w:top w:val="nil"/>
          <w:left w:val="nil"/>
          <w:bottom w:val="nil"/>
          <w:right w:val="nil"/>
          <w:between w:val="nil"/>
        </w:pBdr>
        <w:shd w:val="solid" w:color="FFFFFF" w:fill="auto"/>
        <w:spacing w:after="60"/>
        <w:ind w:left="1035" w:hanging="360"/>
        <w:rPr>
          <w:rFonts w:ascii="Arial" w:eastAsia="Times New Roman" w:hAnsi="Arial" w:cs="Arial"/>
          <w:color w:val="222222"/>
        </w:rPr>
      </w:pPr>
      <w:r>
        <w:rPr>
          <w:rFonts w:ascii="Arial" w:eastAsia="Times New Roman" w:hAnsi="Arial" w:cs="Arial"/>
          <w:color w:val="222222"/>
        </w:rPr>
        <w:t>it would be unsuitable for the age, ability, aptitude or SEN of the child/young person, or</w:t>
      </w:r>
    </w:p>
    <w:p w:rsidR="00D9403E" w:rsidRDefault="00DC1900">
      <w:pPr>
        <w:numPr>
          <w:ilvl w:val="0"/>
          <w:numId w:val="15"/>
        </w:numPr>
        <w:pBdr>
          <w:top w:val="nil"/>
          <w:left w:val="nil"/>
          <w:bottom w:val="nil"/>
          <w:right w:val="nil"/>
          <w:between w:val="nil"/>
        </w:pBdr>
        <w:shd w:val="solid" w:color="FFFFFF" w:fill="auto"/>
        <w:spacing w:after="60"/>
        <w:ind w:left="1035" w:hanging="360"/>
        <w:rPr>
          <w:rFonts w:ascii="Arial" w:eastAsia="Times New Roman" w:hAnsi="Arial" w:cs="Arial"/>
          <w:color w:val="222222"/>
        </w:rPr>
      </w:pPr>
      <w:proofErr w:type="gramStart"/>
      <w:r>
        <w:rPr>
          <w:rFonts w:ascii="Arial" w:eastAsia="Times New Roman" w:hAnsi="Arial" w:cs="Arial"/>
          <w:color w:val="222222"/>
        </w:rPr>
        <w:t>the</w:t>
      </w:r>
      <w:proofErr w:type="gramEnd"/>
      <w:r>
        <w:rPr>
          <w:rFonts w:ascii="Arial" w:eastAsia="Times New Roman" w:hAnsi="Arial" w:cs="Arial"/>
          <w:color w:val="222222"/>
        </w:rPr>
        <w:t xml:space="preserve"> attendance of the child/young person there would be incompatible with the efficient education of others or the efficient use of resources.</w:t>
      </w:r>
    </w:p>
    <w:p w:rsidR="00D9403E" w:rsidRDefault="00DC1900">
      <w:pPr>
        <w:rPr>
          <w:rStyle w:val="Hyperlink"/>
        </w:rPr>
      </w:pPr>
      <w:r>
        <w:t xml:space="preserve">(From article </w:t>
      </w:r>
      <w:r w:rsidR="00B03A5F">
        <w:t xml:space="preserve">in </w:t>
      </w:r>
      <w:r>
        <w:t xml:space="preserve">SEN </w:t>
      </w:r>
      <w:r w:rsidR="00B03A5F">
        <w:t>M</w:t>
      </w:r>
      <w:r>
        <w:t xml:space="preserve">agazine): </w:t>
      </w:r>
      <w:hyperlink r:id="rId31" w:history="1">
        <w:r>
          <w:rPr>
            <w:rStyle w:val="Hyperlink"/>
          </w:rPr>
          <w:t>https://senmagazine.co.uk/content/education/7911/the-right-to-choose-a-school-for-your-child-with-sen/</w:t>
        </w:r>
      </w:hyperlink>
      <w:r w:rsidR="00512E33">
        <w:rPr>
          <w:rStyle w:val="Hyperlink"/>
        </w:rPr>
        <w:t xml:space="preserve"> </w:t>
      </w:r>
    </w:p>
    <w:p w:rsidR="00512E33" w:rsidRDefault="00512E33">
      <w:pPr>
        <w:rPr>
          <w:rStyle w:val="Hyperlink"/>
        </w:rPr>
      </w:pPr>
    </w:p>
    <w:p w:rsidR="00512E33" w:rsidRDefault="00512E33">
      <w:pPr>
        <w:rPr>
          <w:rStyle w:val="Hyperlink"/>
        </w:rPr>
      </w:pPr>
    </w:p>
    <w:p w:rsidR="00D9403E" w:rsidRDefault="00DC1900">
      <w:pPr>
        <w:pStyle w:val="Heading2"/>
        <w:rPr>
          <w:rFonts w:ascii="Arial" w:hAnsi="Arial" w:cs="Arial"/>
          <w:bCs w:val="0"/>
          <w:color w:val="548DD4"/>
          <w:sz w:val="28"/>
          <w:szCs w:val="28"/>
        </w:rPr>
      </w:pPr>
      <w:r>
        <w:rPr>
          <w:rFonts w:ascii="Arial" w:hAnsi="Arial" w:cs="Arial"/>
          <w:bCs w:val="0"/>
          <w:color w:val="548DD4"/>
          <w:sz w:val="28"/>
          <w:szCs w:val="28"/>
        </w:rPr>
        <w:t>5. Support at college</w:t>
      </w:r>
    </w:p>
    <w:p w:rsidR="00D9403E" w:rsidRDefault="00DC1900">
      <w:pPr>
        <w:pStyle w:val="NormalWeb"/>
        <w:spacing w:before="60" w:beforeAutospacing="0" w:after="60" w:afterAutospacing="0"/>
        <w:rPr>
          <w:rFonts w:ascii="Arial" w:hAnsi="Arial" w:cs="Arial"/>
          <w:color w:val="000000"/>
          <w:sz w:val="22"/>
          <w:szCs w:val="22"/>
        </w:rPr>
      </w:pPr>
      <w:r>
        <w:rPr>
          <w:rFonts w:ascii="Arial" w:hAnsi="Arial" w:cs="Arial"/>
          <w:color w:val="000000"/>
          <w:sz w:val="22"/>
          <w:szCs w:val="22"/>
        </w:rPr>
        <w:t>Colleges have to make 'reasonable adjustments' so that people with disabilities or a learning difficulty don't suffer a great disadvantage.</w:t>
      </w:r>
    </w:p>
    <w:p w:rsidR="00D9403E" w:rsidRDefault="00DC1900">
      <w:pPr>
        <w:pStyle w:val="NormalWeb"/>
        <w:spacing w:before="60" w:beforeAutospacing="0" w:after="60" w:afterAutospacing="0"/>
        <w:rPr>
          <w:rFonts w:ascii="Arial" w:hAnsi="Arial" w:cs="Arial"/>
          <w:color w:val="000000"/>
          <w:sz w:val="22"/>
          <w:szCs w:val="22"/>
        </w:rPr>
      </w:pPr>
      <w:r>
        <w:rPr>
          <w:rFonts w:ascii="Arial" w:hAnsi="Arial" w:cs="Arial"/>
          <w:color w:val="000000"/>
          <w:sz w:val="22"/>
          <w:szCs w:val="22"/>
        </w:rPr>
        <w:t>The colleges fulfil this obligation by making funding available to support students with a learning difficulty and/or a disability (SLDD) through the Additional Support Fund (ASF).</w:t>
      </w:r>
    </w:p>
    <w:p w:rsidR="00D9403E" w:rsidRDefault="00DC1900">
      <w:pPr>
        <w:pStyle w:val="NormalWeb"/>
        <w:spacing w:before="60" w:beforeAutospacing="0" w:after="60" w:afterAutospacing="0"/>
        <w:rPr>
          <w:rFonts w:ascii="Arial" w:hAnsi="Arial" w:cs="Arial"/>
          <w:color w:val="000000"/>
          <w:sz w:val="22"/>
          <w:szCs w:val="22"/>
        </w:rPr>
      </w:pPr>
      <w:r>
        <w:rPr>
          <w:rFonts w:ascii="Arial" w:hAnsi="Arial" w:cs="Arial"/>
          <w:color w:val="000000"/>
          <w:sz w:val="22"/>
          <w:szCs w:val="22"/>
        </w:rPr>
        <w:t>The fund allows colleges to provide students with technical and personal support to allow them to gain maximum benefit from their courses by removing barriers to study.</w:t>
      </w:r>
    </w:p>
    <w:p w:rsidR="00D9403E" w:rsidRDefault="00DC1900">
      <w:pPr>
        <w:pStyle w:val="NormalWeb"/>
        <w:spacing w:before="60" w:beforeAutospacing="0" w:after="60" w:afterAutospacing="0"/>
        <w:rPr>
          <w:rFonts w:ascii="Arial" w:hAnsi="Arial" w:cs="Arial"/>
          <w:color w:val="000000"/>
          <w:sz w:val="22"/>
          <w:szCs w:val="22"/>
        </w:rPr>
      </w:pPr>
      <w:r>
        <w:rPr>
          <w:rFonts w:ascii="Arial" w:hAnsi="Arial" w:cs="Arial"/>
          <w:color w:val="000000"/>
          <w:sz w:val="22"/>
          <w:szCs w:val="22"/>
        </w:rPr>
        <w:t xml:space="preserve">Examples of technical support include: specialised enabling equipment, such as </w:t>
      </w:r>
      <w:proofErr w:type="spellStart"/>
      <w:r>
        <w:rPr>
          <w:rFonts w:ascii="Arial" w:hAnsi="Arial" w:cs="Arial"/>
          <w:color w:val="000000"/>
          <w:sz w:val="22"/>
          <w:szCs w:val="22"/>
        </w:rPr>
        <w:t>braillers</w:t>
      </w:r>
      <w:proofErr w:type="spellEnd"/>
      <w:r>
        <w:rPr>
          <w:rFonts w:ascii="Arial" w:hAnsi="Arial" w:cs="Arial"/>
          <w:color w:val="000000"/>
          <w:sz w:val="22"/>
          <w:szCs w:val="22"/>
        </w:rPr>
        <w:t>, specialist software and hearing loops. Personal support includes specialist tutors/advisers, such as hearing or visual impairment tutors, interpreters, classroom assistants and note takers.</w:t>
      </w:r>
    </w:p>
    <w:p w:rsidR="00D9403E" w:rsidRDefault="00DC1900">
      <w:pPr>
        <w:pStyle w:val="NormalWeb"/>
        <w:spacing w:before="60" w:beforeAutospacing="0" w:after="60" w:afterAutospacing="0"/>
        <w:rPr>
          <w:rFonts w:ascii="Arial" w:hAnsi="Arial" w:cs="Arial"/>
          <w:color w:val="000000"/>
          <w:sz w:val="22"/>
          <w:szCs w:val="22"/>
        </w:rPr>
      </w:pPr>
      <w:r>
        <w:rPr>
          <w:rFonts w:ascii="Arial" w:hAnsi="Arial" w:cs="Arial"/>
          <w:color w:val="000000"/>
          <w:sz w:val="22"/>
          <w:szCs w:val="22"/>
        </w:rPr>
        <w:t>The level of support provided depends on both the nature of the disability and the course of study.</w:t>
      </w:r>
    </w:p>
    <w:p w:rsidR="00D9403E" w:rsidRDefault="00DC1900">
      <w:pPr>
        <w:pStyle w:val="NormalWeb"/>
        <w:spacing w:before="60" w:beforeAutospacing="0" w:after="60" w:afterAutospacing="0"/>
        <w:rPr>
          <w:rFonts w:ascii="Arial" w:hAnsi="Arial" w:cs="Arial"/>
          <w:color w:val="000000"/>
          <w:sz w:val="22"/>
          <w:szCs w:val="22"/>
        </w:rPr>
      </w:pPr>
      <w:r>
        <w:rPr>
          <w:rFonts w:ascii="Arial" w:hAnsi="Arial" w:cs="Arial"/>
          <w:color w:val="000000"/>
          <w:sz w:val="22"/>
          <w:szCs w:val="22"/>
        </w:rPr>
        <w:t xml:space="preserve">See: </w:t>
      </w:r>
      <w:hyperlink r:id="rId32" w:history="1">
        <w:r>
          <w:rPr>
            <w:rStyle w:val="Hyperlink"/>
            <w:rFonts w:ascii="Arial" w:hAnsi="Arial" w:cs="Arial"/>
            <w:sz w:val="22"/>
            <w:szCs w:val="22"/>
          </w:rPr>
          <w:t>https://www.disabilityrightsuk.org/funding-further-education-disabled-students</w:t>
        </w:r>
      </w:hyperlink>
    </w:p>
    <w:p w:rsidR="00D9403E" w:rsidRDefault="00DC1900">
      <w:pPr>
        <w:pStyle w:val="NormalWeb"/>
        <w:spacing w:before="60" w:beforeAutospacing="0" w:after="60" w:afterAutospacing="0"/>
        <w:ind w:left="426"/>
        <w:rPr>
          <w:rFonts w:ascii="Arial" w:hAnsi="Arial" w:cs="Arial"/>
          <w:sz w:val="22"/>
          <w:szCs w:val="22"/>
        </w:rPr>
      </w:pPr>
      <w:r>
        <w:rPr>
          <w:rFonts w:ascii="Arial" w:hAnsi="Arial" w:cs="Arial"/>
          <w:color w:val="000000"/>
          <w:sz w:val="22"/>
          <w:szCs w:val="22"/>
        </w:rPr>
        <w:t xml:space="preserve"> </w:t>
      </w:r>
      <w:hyperlink r:id="rId33" w:history="1">
        <w:r>
          <w:rPr>
            <w:rStyle w:val="Hyperlink"/>
            <w:rFonts w:ascii="Arial" w:hAnsi="Arial" w:cs="Arial"/>
            <w:sz w:val="22"/>
            <w:szCs w:val="22"/>
          </w:rPr>
          <w:t>https://contact.org.uk/advice-and-support/education-learning/education-beyond-16/</w:t>
        </w:r>
      </w:hyperlink>
    </w:p>
    <w:p w:rsidR="00D9403E" w:rsidRDefault="00D9403E"/>
    <w:p w:rsidR="00512E33" w:rsidRDefault="00512E33">
      <w:pPr>
        <w:rPr>
          <w:rFonts w:ascii="Arial" w:hAnsi="Arial" w:cs="Arial"/>
          <w:b/>
          <w:color w:val="548DD4"/>
          <w:sz w:val="28"/>
          <w:szCs w:val="28"/>
        </w:rPr>
      </w:pPr>
      <w:r>
        <w:rPr>
          <w:rFonts w:ascii="Arial" w:hAnsi="Arial" w:cs="Arial"/>
          <w:b/>
          <w:color w:val="548DD4"/>
          <w:sz w:val="28"/>
          <w:szCs w:val="28"/>
        </w:rPr>
        <w:br w:type="page"/>
      </w:r>
    </w:p>
    <w:p w:rsidR="00D9403E" w:rsidRDefault="00DC1900">
      <w:pPr>
        <w:rPr>
          <w:rFonts w:ascii="Arial" w:hAnsi="Arial" w:cs="Arial"/>
          <w:b/>
          <w:color w:val="548DD4"/>
          <w:sz w:val="28"/>
          <w:szCs w:val="28"/>
        </w:rPr>
      </w:pPr>
      <w:r>
        <w:rPr>
          <w:rFonts w:ascii="Arial" w:hAnsi="Arial" w:cs="Arial"/>
          <w:b/>
          <w:color w:val="548DD4"/>
          <w:sz w:val="28"/>
          <w:szCs w:val="28"/>
        </w:rPr>
        <w:lastRenderedPageBreak/>
        <w:t>6. Other organisations who can help</w:t>
      </w:r>
    </w:p>
    <w:p w:rsidR="00B03A5F" w:rsidRPr="00B03A5F" w:rsidRDefault="00B03A5F">
      <w:pPr>
        <w:rPr>
          <w:rFonts w:ascii="Arial" w:hAnsi="Arial" w:cs="Arial"/>
          <w:b/>
          <w:color w:val="548DD4"/>
          <w:sz w:val="16"/>
          <w:szCs w:val="16"/>
        </w:rPr>
      </w:pPr>
    </w:p>
    <w:p w:rsidR="00D9403E" w:rsidRDefault="00DC1900" w:rsidP="00B03A5F">
      <w:pPr>
        <w:pStyle w:val="bodytext1014approvedfactsheetstyles"/>
        <w:numPr>
          <w:ilvl w:val="0"/>
          <w:numId w:val="19"/>
        </w:numPr>
        <w:pBdr>
          <w:top w:val="nil"/>
          <w:left w:val="nil"/>
          <w:bottom w:val="nil"/>
          <w:right w:val="nil"/>
          <w:between w:val="nil"/>
        </w:pBdr>
        <w:shd w:val="solid" w:color="FFFFFF" w:fill="auto"/>
        <w:spacing w:before="60" w:beforeAutospacing="0" w:after="60" w:afterAutospacing="0" w:line="240" w:lineRule="exact"/>
        <w:rPr>
          <w:rFonts w:ascii="Arial" w:hAnsi="Arial" w:cs="Arial"/>
          <w:b/>
          <w:sz w:val="22"/>
          <w:szCs w:val="22"/>
        </w:rPr>
      </w:pPr>
      <w:r>
        <w:rPr>
          <w:rFonts w:ascii="Arial" w:hAnsi="Arial" w:cs="Arial"/>
          <w:b/>
          <w:sz w:val="22"/>
          <w:szCs w:val="22"/>
        </w:rPr>
        <w:t>IPSEA (Independent Parental Special Education Advice)</w:t>
      </w:r>
    </w:p>
    <w:p w:rsidR="00D9403E" w:rsidRDefault="0060561A" w:rsidP="00B03A5F">
      <w:pPr>
        <w:pStyle w:val="bodytext1014approvedfactsheetstyles"/>
        <w:pBdr>
          <w:top w:val="nil"/>
          <w:left w:val="nil"/>
          <w:bottom w:val="nil"/>
          <w:right w:val="nil"/>
          <w:between w:val="nil"/>
        </w:pBdr>
        <w:shd w:val="solid" w:color="FFFFFF" w:fill="auto"/>
        <w:spacing w:before="60" w:beforeAutospacing="0" w:after="60" w:afterAutospacing="0" w:line="240" w:lineRule="exact"/>
        <w:ind w:left="340"/>
        <w:rPr>
          <w:rStyle w:val="Hyperlink"/>
          <w:rFonts w:ascii="Arial" w:hAnsi="Arial" w:cs="Arial"/>
          <w:sz w:val="20"/>
          <w:szCs w:val="20"/>
        </w:rPr>
      </w:pPr>
      <w:hyperlink r:id="rId34" w:history="1">
        <w:r w:rsidR="00DC1900">
          <w:rPr>
            <w:rStyle w:val="Hyperlink"/>
            <w:rFonts w:ascii="Arial" w:hAnsi="Arial" w:cs="Arial"/>
            <w:sz w:val="20"/>
            <w:szCs w:val="20"/>
          </w:rPr>
          <w:t>https://www.ipsea.org.uk/news/planning-the-move-to-a-new-school-for-child-with-send</w:t>
        </w:r>
      </w:hyperlink>
    </w:p>
    <w:p w:rsidR="00D9403E" w:rsidRDefault="0060561A" w:rsidP="00B03A5F">
      <w:pPr>
        <w:numPr>
          <w:ilvl w:val="0"/>
          <w:numId w:val="19"/>
        </w:numPr>
        <w:spacing w:before="60" w:after="60" w:line="240" w:lineRule="exact"/>
        <w:rPr>
          <w:sz w:val="24"/>
          <w:szCs w:val="24"/>
        </w:rPr>
      </w:pPr>
      <w:hyperlink r:id="rId35" w:history="1">
        <w:r w:rsidR="00DC1900">
          <w:rPr>
            <w:rFonts w:ascii="Arial" w:hAnsi="Arial" w:cs="Arial"/>
            <w:b/>
            <w:bCs/>
          </w:rPr>
          <w:t>Post-16 Special Educational Needs and Disabilities in England</w:t>
        </w:r>
      </w:hyperlink>
    </w:p>
    <w:p w:rsidR="00D9403E" w:rsidRDefault="0060561A" w:rsidP="00B03A5F">
      <w:pPr>
        <w:spacing w:before="60" w:after="60" w:line="240" w:lineRule="exact"/>
        <w:ind w:left="340"/>
        <w:rPr>
          <w:rFonts w:ascii="Arial" w:hAnsi="Arial" w:cs="Arial"/>
          <w:color w:val="0000CC"/>
          <w:sz w:val="20"/>
          <w:szCs w:val="20"/>
          <w:u w:val="single"/>
        </w:rPr>
      </w:pPr>
      <w:hyperlink r:id="rId36" w:history="1">
        <w:r w:rsidR="00DC1900">
          <w:rPr>
            <w:rStyle w:val="HTMLCite"/>
            <w:rFonts w:ascii="Arial" w:hAnsi="Arial" w:cs="Arial"/>
            <w:i w:val="0"/>
            <w:iCs w:val="0"/>
            <w:color w:val="0000CC"/>
            <w:sz w:val="20"/>
            <w:szCs w:val="20"/>
            <w:u w:val="single"/>
          </w:rPr>
          <w:t>researchbriefings.files.parliament.uk</w:t>
        </w:r>
        <w:r w:rsidR="00DC1900">
          <w:rPr>
            <w:rStyle w:val="dyjrff"/>
            <w:rFonts w:ascii="Arial" w:hAnsi="Arial" w:cs="Arial"/>
            <w:color w:val="0000CC"/>
            <w:sz w:val="20"/>
            <w:szCs w:val="20"/>
            <w:u w:val="single"/>
          </w:rPr>
          <w:t> › CBP-8561</w:t>
        </w:r>
        <w:r w:rsidR="00DC1900">
          <w:rPr>
            <w:rFonts w:ascii="Arial" w:hAnsi="Arial" w:cs="Arial"/>
            <w:color w:val="0000CC"/>
            <w:sz w:val="20"/>
            <w:szCs w:val="20"/>
            <w:u w:val="single"/>
          </w:rPr>
          <w:t xml:space="preserve"> </w:t>
        </w:r>
      </w:hyperlink>
    </w:p>
    <w:p w:rsidR="00D9403E" w:rsidRDefault="00DC1900" w:rsidP="00B03A5F">
      <w:pPr>
        <w:numPr>
          <w:ilvl w:val="0"/>
          <w:numId w:val="19"/>
        </w:numPr>
        <w:spacing w:before="60" w:after="60" w:line="240" w:lineRule="exact"/>
        <w:rPr>
          <w:rFonts w:ascii="Arial" w:hAnsi="Arial" w:cs="Arial"/>
          <w:b/>
          <w:color w:val="17365D"/>
          <w:sz w:val="24"/>
          <w:szCs w:val="24"/>
        </w:rPr>
      </w:pPr>
      <w:r>
        <w:rPr>
          <w:rFonts w:ascii="Arial" w:hAnsi="Arial" w:cs="Arial"/>
          <w:b/>
          <w:sz w:val="24"/>
          <w:szCs w:val="24"/>
        </w:rPr>
        <w:t xml:space="preserve">Advice on preparation for the way forward </w:t>
      </w:r>
    </w:p>
    <w:p w:rsidR="00D9403E" w:rsidRDefault="0060561A" w:rsidP="00B03A5F">
      <w:pPr>
        <w:spacing w:before="60" w:after="60" w:line="240" w:lineRule="exact"/>
        <w:ind w:left="340"/>
      </w:pPr>
      <w:hyperlink r:id="rId37" w:history="1">
        <w:r w:rsidR="00DC1900">
          <w:rPr>
            <w:rStyle w:val="Hyperlink"/>
          </w:rPr>
          <w:t>https://youngminds.org.uk/resources/school-resources/transition-tips-for-pupils-with-send/</w:t>
        </w:r>
      </w:hyperlink>
      <w:r w:rsidR="00DC1900">
        <w:t xml:space="preserve"> </w:t>
      </w:r>
    </w:p>
    <w:p w:rsidR="00D9403E" w:rsidRDefault="00DC1900" w:rsidP="00B03A5F">
      <w:pPr>
        <w:numPr>
          <w:ilvl w:val="0"/>
          <w:numId w:val="19"/>
        </w:numPr>
        <w:spacing w:before="60" w:after="60" w:line="240" w:lineRule="exact"/>
      </w:pPr>
      <w:r>
        <w:rPr>
          <w:rFonts w:ascii="Arial" w:hAnsi="Arial" w:cs="Arial"/>
          <w:b/>
          <w:sz w:val="24"/>
          <w:szCs w:val="24"/>
        </w:rPr>
        <w:t xml:space="preserve">Council for Disabled Children </w:t>
      </w:r>
      <w:hyperlink r:id="rId38" w:history="1">
        <w:r>
          <w:rPr>
            <w:b/>
          </w:rPr>
          <w:br/>
        </w:r>
        <w:r>
          <w:rPr>
            <w:rStyle w:val="Hyperlink"/>
          </w:rPr>
          <w:t>https://councilfordisabledchildren.org.uk/transition-information-network/information-and-support/education-and-employment</w:t>
        </w:r>
        <w:r>
          <w:t xml:space="preserve"> </w:t>
        </w:r>
      </w:hyperlink>
    </w:p>
    <w:p w:rsidR="00D9403E" w:rsidRDefault="00DC1900" w:rsidP="00B03A5F">
      <w:pPr>
        <w:numPr>
          <w:ilvl w:val="0"/>
          <w:numId w:val="19"/>
        </w:numPr>
        <w:pBdr>
          <w:top w:val="nil"/>
          <w:left w:val="nil"/>
          <w:bottom w:val="nil"/>
          <w:right w:val="nil"/>
          <w:between w:val="nil"/>
        </w:pBdr>
        <w:shd w:val="solid" w:color="FFFFFF" w:fill="auto"/>
        <w:spacing w:before="60" w:after="60" w:line="240" w:lineRule="exact"/>
        <w:rPr>
          <w:rFonts w:ascii="Arial" w:hAnsi="Arial" w:cs="Arial"/>
          <w:b/>
          <w:shd w:val="clear" w:color="auto" w:fill="FFFFFF"/>
        </w:rPr>
      </w:pPr>
      <w:r>
        <w:rPr>
          <w:rFonts w:ascii="Arial" w:hAnsi="Arial" w:cs="Arial"/>
          <w:b/>
          <w:shd w:val="clear" w:color="auto" w:fill="FFFFFF"/>
        </w:rPr>
        <w:t xml:space="preserve">Mencap </w:t>
      </w:r>
    </w:p>
    <w:p w:rsidR="00D9403E" w:rsidRDefault="0060561A" w:rsidP="00B03A5F">
      <w:pPr>
        <w:pStyle w:val="NormalWeb"/>
        <w:pBdr>
          <w:top w:val="nil"/>
          <w:left w:val="nil"/>
          <w:bottom w:val="nil"/>
          <w:right w:val="nil"/>
          <w:between w:val="nil"/>
        </w:pBdr>
        <w:shd w:val="solid" w:color="FFFFFF" w:fill="auto"/>
        <w:spacing w:before="60" w:beforeAutospacing="0" w:after="60" w:afterAutospacing="0" w:line="240" w:lineRule="exact"/>
        <w:ind w:left="360"/>
        <w:rPr>
          <w:rStyle w:val="Hyperlink"/>
          <w:rFonts w:ascii="Arial" w:hAnsi="Arial" w:cs="Arial"/>
          <w:sz w:val="20"/>
          <w:szCs w:val="20"/>
          <w:shd w:val="clear" w:color="auto" w:fill="FFFFFF"/>
        </w:rPr>
      </w:pPr>
      <w:hyperlink r:id="rId39" w:history="1">
        <w:r w:rsidR="00DC1900">
          <w:rPr>
            <w:rStyle w:val="Hyperlink"/>
            <w:rFonts w:ascii="Arial" w:hAnsi="Arial" w:cs="Arial"/>
            <w:sz w:val="20"/>
            <w:szCs w:val="20"/>
            <w:shd w:val="clear" w:color="auto" w:fill="FFFFFF"/>
          </w:rPr>
          <w:t>https://www.mencap.org.uk/advice-and-support/children-and-young-people/transition-adult-services</w:t>
        </w:r>
      </w:hyperlink>
    </w:p>
    <w:p w:rsidR="00D9403E" w:rsidRDefault="00DC1900" w:rsidP="00B03A5F">
      <w:pPr>
        <w:pStyle w:val="NormalWeb"/>
        <w:numPr>
          <w:ilvl w:val="0"/>
          <w:numId w:val="19"/>
        </w:numPr>
        <w:pBdr>
          <w:top w:val="nil"/>
          <w:left w:val="nil"/>
          <w:bottom w:val="nil"/>
          <w:right w:val="nil"/>
          <w:between w:val="nil"/>
        </w:pBdr>
        <w:shd w:val="solid" w:color="FFFFFF" w:fill="auto"/>
        <w:spacing w:before="60" w:beforeAutospacing="0" w:after="60" w:afterAutospacing="0" w:line="240" w:lineRule="exact"/>
        <w:rPr>
          <w:rFonts w:ascii="Arial" w:eastAsia="Calibri" w:hAnsi="Arial" w:cs="Arial"/>
          <w:b/>
          <w:sz w:val="22"/>
          <w:szCs w:val="22"/>
          <w:shd w:val="clear" w:color="auto" w:fill="FFFFFF"/>
        </w:rPr>
      </w:pPr>
      <w:r>
        <w:rPr>
          <w:rFonts w:ascii="Arial" w:eastAsia="Calibri" w:hAnsi="Arial" w:cs="Arial"/>
          <w:b/>
          <w:sz w:val="22"/>
          <w:szCs w:val="22"/>
          <w:shd w:val="clear" w:color="auto" w:fill="FFFFFF"/>
        </w:rPr>
        <w:t>Special Needs Jungle</w:t>
      </w:r>
    </w:p>
    <w:p w:rsidR="00D9403E" w:rsidRDefault="0060561A" w:rsidP="00B03A5F">
      <w:pPr>
        <w:widowControl w:val="0"/>
        <w:pBdr>
          <w:top w:val="nil"/>
          <w:left w:val="nil"/>
          <w:bottom w:val="nil"/>
          <w:right w:val="nil"/>
          <w:between w:val="nil"/>
        </w:pBdr>
        <w:spacing w:before="60" w:after="60" w:line="240" w:lineRule="exact"/>
        <w:ind w:left="397"/>
        <w:rPr>
          <w:rStyle w:val="Hyperlink"/>
          <w:rFonts w:ascii="Arial" w:eastAsia="Times New Roman" w:hAnsi="Arial" w:cs="Arial"/>
          <w:sz w:val="20"/>
          <w:szCs w:val="20"/>
          <w:shd w:val="clear" w:color="auto" w:fill="FFFFFF"/>
        </w:rPr>
      </w:pPr>
      <w:hyperlink r:id="rId40" w:history="1">
        <w:r w:rsidR="00DC1900">
          <w:rPr>
            <w:rStyle w:val="Hyperlink"/>
            <w:rFonts w:ascii="Arial" w:eastAsia="Times New Roman" w:hAnsi="Arial" w:cs="Arial"/>
            <w:sz w:val="20"/>
            <w:szCs w:val="20"/>
            <w:shd w:val="clear" w:color="auto" w:fill="FFFFFF"/>
          </w:rPr>
          <w:t>https://www.specialneedsjungle.com/category/send/post16/</w:t>
        </w:r>
      </w:hyperlink>
    </w:p>
    <w:p w:rsidR="00B03A5F" w:rsidRDefault="00B03A5F">
      <w:pPr>
        <w:rPr>
          <w:rFonts w:ascii="Arial" w:eastAsia="Times New Roman" w:hAnsi="Arial" w:cs="Arial"/>
          <w:b/>
          <w:color w:val="548DD4"/>
          <w:sz w:val="28"/>
          <w:szCs w:val="28"/>
          <w:shd w:val="clear" w:color="auto" w:fill="FFFFFF"/>
        </w:rPr>
      </w:pPr>
    </w:p>
    <w:p w:rsidR="00D9403E" w:rsidRDefault="00DC1900">
      <w:pPr>
        <w:pStyle w:val="NormalWeb"/>
        <w:pBdr>
          <w:top w:val="nil"/>
          <w:left w:val="nil"/>
          <w:bottom w:val="nil"/>
          <w:right w:val="nil"/>
          <w:between w:val="nil"/>
        </w:pBdr>
        <w:shd w:val="solid" w:color="FFFFFF" w:fill="auto"/>
        <w:spacing w:before="0" w:beforeAutospacing="0" w:after="240" w:afterAutospacing="0"/>
        <w:rPr>
          <w:rFonts w:ascii="Arial" w:hAnsi="Arial" w:cs="Arial"/>
          <w:b/>
          <w:color w:val="548DD4"/>
          <w:sz w:val="28"/>
          <w:szCs w:val="28"/>
          <w:shd w:val="clear" w:color="auto" w:fill="FFFFFF"/>
        </w:rPr>
      </w:pPr>
      <w:r>
        <w:rPr>
          <w:rFonts w:ascii="Arial" w:hAnsi="Arial" w:cs="Arial"/>
          <w:b/>
          <w:color w:val="548DD4"/>
          <w:sz w:val="28"/>
          <w:szCs w:val="28"/>
          <w:shd w:val="clear" w:color="auto" w:fill="FFFFFF"/>
        </w:rPr>
        <w:t>7. Web resources cited (plus some others)</w:t>
      </w:r>
    </w:p>
    <w:p w:rsidR="00D9403E" w:rsidRDefault="00DC1900">
      <w:pPr>
        <w:spacing w:before="60" w:after="60"/>
        <w:rPr>
          <w:rFonts w:ascii="Arial" w:eastAsia="Arial" w:hAnsi="Arial" w:cs="Arial"/>
          <w:b/>
          <w:bCs/>
        </w:rPr>
      </w:pPr>
      <w:r>
        <w:rPr>
          <w:rFonts w:ascii="Arial" w:eastAsia="Arial" w:hAnsi="Arial" w:cs="Arial"/>
          <w:b/>
          <w:bCs/>
        </w:rPr>
        <w:t xml:space="preserve">Contact: </w:t>
      </w:r>
    </w:p>
    <w:p w:rsidR="00D9403E" w:rsidRDefault="0060561A">
      <w:pPr>
        <w:spacing w:before="60" w:after="60"/>
        <w:ind w:left="720"/>
        <w:rPr>
          <w:rFonts w:ascii="Arial" w:eastAsia="Arial" w:hAnsi="Arial" w:cs="Arial"/>
          <w:b/>
          <w:bCs/>
        </w:rPr>
      </w:pPr>
      <w:hyperlink r:id="rId41" w:history="1">
        <w:r w:rsidR="00DC1900">
          <w:rPr>
            <w:rStyle w:val="Hyperlink"/>
            <w:rFonts w:ascii="Arial" w:eastAsia="Arial" w:hAnsi="Arial" w:cs="Arial"/>
          </w:rPr>
          <w:t>https://contact.org.uk/advice-and-support/education-learning/education-beyond-16/</w:t>
        </w:r>
      </w:hyperlink>
    </w:p>
    <w:p w:rsidR="00D9403E" w:rsidRDefault="00DC1900">
      <w:pPr>
        <w:spacing w:before="60" w:after="60"/>
        <w:rPr>
          <w:rFonts w:ascii="Arial" w:eastAsia="Arial" w:hAnsi="Arial" w:cs="Arial"/>
        </w:rPr>
      </w:pPr>
      <w:r>
        <w:rPr>
          <w:rFonts w:ascii="Arial" w:eastAsia="Arial" w:hAnsi="Arial" w:cs="Arial"/>
          <w:b/>
          <w:bCs/>
        </w:rPr>
        <w:t xml:space="preserve">Disability Rights: </w:t>
      </w:r>
      <w:r>
        <w:rPr>
          <w:rFonts w:ascii="Arial" w:eastAsia="Arial" w:hAnsi="Arial" w:cs="Arial"/>
        </w:rPr>
        <w:t xml:space="preserve"> </w:t>
      </w:r>
    </w:p>
    <w:p w:rsidR="00D9403E" w:rsidRDefault="0060561A">
      <w:pPr>
        <w:spacing w:before="60" w:after="60"/>
        <w:ind w:left="720"/>
        <w:rPr>
          <w:rStyle w:val="Hyperlink"/>
          <w:rFonts w:ascii="Arial" w:eastAsia="Arial" w:hAnsi="Arial" w:cs="Arial"/>
        </w:rPr>
      </w:pPr>
      <w:hyperlink r:id="rId42" w:history="1">
        <w:r w:rsidR="00DC1900">
          <w:rPr>
            <w:rStyle w:val="Hyperlink"/>
            <w:rFonts w:ascii="Arial" w:eastAsia="Arial" w:hAnsi="Arial" w:cs="Arial"/>
          </w:rPr>
          <w:t>https://www.disabilityrightsuk.org/funding-further-education-disabled-students</w:t>
        </w:r>
      </w:hyperlink>
    </w:p>
    <w:p w:rsidR="00D9403E" w:rsidRDefault="00DC1900">
      <w:pPr>
        <w:spacing w:before="60" w:after="60"/>
        <w:rPr>
          <w:rFonts w:ascii="Arial" w:eastAsia="Arial" w:hAnsi="Arial" w:cs="Arial"/>
        </w:rPr>
      </w:pPr>
      <w:r>
        <w:rPr>
          <w:rFonts w:ascii="Arial" w:eastAsia="Arial" w:hAnsi="Arial" w:cs="Arial"/>
          <w:b/>
          <w:bCs/>
        </w:rPr>
        <w:t>Good Schools Guide:</w:t>
      </w:r>
      <w:r>
        <w:rPr>
          <w:rFonts w:ascii="Arial" w:eastAsia="Arial" w:hAnsi="Arial" w:cs="Arial"/>
        </w:rPr>
        <w:t xml:space="preserve"> </w:t>
      </w:r>
    </w:p>
    <w:p w:rsidR="00D9403E" w:rsidRDefault="0060561A">
      <w:pPr>
        <w:spacing w:before="60" w:after="60"/>
        <w:ind w:left="720"/>
        <w:rPr>
          <w:rFonts w:ascii="Arial" w:eastAsia="Arial" w:hAnsi="Arial" w:cs="Arial"/>
          <w:color w:val="333333"/>
          <w:shd w:val="clear" w:color="auto" w:fill="FFFFFF"/>
        </w:rPr>
      </w:pPr>
      <w:hyperlink r:id="rId43" w:history="1">
        <w:r w:rsidR="00DC1900">
          <w:rPr>
            <w:rStyle w:val="Hyperlink"/>
            <w:rFonts w:ascii="Arial" w:eastAsia="Arial" w:hAnsi="Arial" w:cs="Arial"/>
            <w:shd w:val="clear" w:color="auto" w:fill="FFFFFF"/>
          </w:rPr>
          <w:t>https://www.goodschoolsguide.co.uk/special-educational-needs/legal/getting-an-ehcp</w:t>
        </w:r>
      </w:hyperlink>
      <w:r w:rsidR="00DC1900">
        <w:rPr>
          <w:rFonts w:ascii="Arial" w:eastAsia="Arial" w:hAnsi="Arial" w:cs="Arial"/>
          <w:color w:val="333333"/>
          <w:shd w:val="clear" w:color="auto" w:fill="FFFFFF"/>
        </w:rPr>
        <w:t xml:space="preserve"> </w:t>
      </w:r>
    </w:p>
    <w:p w:rsidR="00D9403E" w:rsidRDefault="00DC1900">
      <w:pPr>
        <w:spacing w:before="60" w:after="60"/>
        <w:rPr>
          <w:rFonts w:ascii="Arial" w:eastAsia="Arial" w:hAnsi="Arial" w:cs="Arial"/>
          <w:color w:val="333333"/>
          <w:shd w:val="clear" w:color="auto" w:fill="FFFFFF"/>
        </w:rPr>
      </w:pPr>
      <w:r>
        <w:rPr>
          <w:rFonts w:ascii="Arial" w:eastAsia="Arial" w:hAnsi="Arial" w:cs="Arial"/>
          <w:b/>
          <w:bCs/>
        </w:rPr>
        <w:t>GOV.UK:</w:t>
      </w:r>
      <w:r>
        <w:rPr>
          <w:rFonts w:ascii="Arial" w:eastAsia="Arial" w:hAnsi="Arial" w:cs="Arial"/>
          <w:color w:val="333333"/>
          <w:shd w:val="clear" w:color="auto" w:fill="FFFFFF"/>
        </w:rPr>
        <w:t xml:space="preserve"> </w:t>
      </w:r>
    </w:p>
    <w:p w:rsidR="00D9403E" w:rsidRDefault="0060561A">
      <w:pPr>
        <w:spacing w:before="60" w:after="60"/>
        <w:ind w:left="720"/>
        <w:rPr>
          <w:rFonts w:ascii="Arial" w:eastAsia="Arial" w:hAnsi="Arial" w:cs="Arial"/>
          <w:color w:val="333333"/>
          <w:shd w:val="clear" w:color="auto" w:fill="FFFFFF"/>
        </w:rPr>
      </w:pPr>
      <w:hyperlink r:id="rId44" w:history="1">
        <w:r w:rsidR="00DC1900">
          <w:rPr>
            <w:rStyle w:val="Hyperlink"/>
            <w:rFonts w:ascii="Arial" w:eastAsia="Arial" w:hAnsi="Arial" w:cs="Arial"/>
          </w:rPr>
          <w:t>https://www.gov.uk/children-with-special-educational-needs/extra-SEN-help</w:t>
        </w:r>
      </w:hyperlink>
    </w:p>
    <w:p w:rsidR="00D9403E" w:rsidRDefault="0060561A">
      <w:pPr>
        <w:spacing w:before="60" w:after="60"/>
        <w:ind w:left="720"/>
        <w:rPr>
          <w:rFonts w:ascii="Arial" w:eastAsia="Arial" w:hAnsi="Arial" w:cs="Arial"/>
        </w:rPr>
      </w:pPr>
      <w:hyperlink r:id="rId45" w:history="1">
        <w:r w:rsidR="00DC1900">
          <w:rPr>
            <w:rStyle w:val="Hyperlink"/>
            <w:rFonts w:ascii="Arial" w:eastAsia="Arial" w:hAnsi="Arial" w:cs="Arial"/>
          </w:rPr>
          <w:t>https://www.legislation.gov.uk/uksi/2020/471/contents/made</w:t>
        </w:r>
      </w:hyperlink>
    </w:p>
    <w:p w:rsidR="00D9403E" w:rsidRDefault="0060561A">
      <w:pPr>
        <w:spacing w:before="60" w:after="60"/>
        <w:ind w:left="720"/>
        <w:rPr>
          <w:rFonts w:ascii="Arial" w:eastAsia="Arial" w:hAnsi="Arial" w:cs="Arial"/>
        </w:rPr>
      </w:pPr>
      <w:hyperlink r:id="rId46" w:history="1">
        <w:r w:rsidR="00DC1900">
          <w:rPr>
            <w:rStyle w:val="Hyperlink"/>
            <w:rFonts w:ascii="Arial" w:eastAsia="Arial" w:hAnsi="Arial" w:cs="Arial"/>
          </w:rPr>
          <w:t>https://www.gov.uk/courts-tribunals/first-tier-tribunal-special-educational-needs-and-disability</w:t>
        </w:r>
      </w:hyperlink>
      <w:r w:rsidR="00DC1900">
        <w:rPr>
          <w:rFonts w:ascii="Arial" w:eastAsia="Arial" w:hAnsi="Arial" w:cs="Arial"/>
        </w:rPr>
        <w:t xml:space="preserve"> </w:t>
      </w:r>
    </w:p>
    <w:p w:rsidR="00D9403E" w:rsidRDefault="0060561A">
      <w:pPr>
        <w:spacing w:before="60" w:after="60"/>
        <w:ind w:left="720"/>
        <w:rPr>
          <w:rFonts w:ascii="Arial" w:eastAsia="Arial" w:hAnsi="Arial" w:cs="Arial"/>
        </w:rPr>
      </w:pPr>
      <w:hyperlink r:id="rId47" w:history="1">
        <w:r w:rsidR="00DC1900">
          <w:rPr>
            <w:rStyle w:val="Hyperlink"/>
            <w:rFonts w:ascii="Arial" w:eastAsia="Arial" w:hAnsi="Arial" w:cs="Arial"/>
          </w:rPr>
          <w:t>https://www.legislation.gov.uk/ukpga/2014/6/section/66</w:t>
        </w:r>
      </w:hyperlink>
    </w:p>
    <w:p w:rsidR="00D9403E" w:rsidRDefault="0060561A">
      <w:pPr>
        <w:spacing w:before="60" w:after="60"/>
        <w:ind w:left="720"/>
        <w:rPr>
          <w:rStyle w:val="Hyperlink"/>
          <w:rFonts w:ascii="Arial" w:eastAsia="Arial" w:hAnsi="Arial" w:cs="Arial"/>
        </w:rPr>
      </w:pPr>
      <w:hyperlink r:id="rId48" w:history="1">
        <w:r w:rsidR="00DC1900">
          <w:rPr>
            <w:rStyle w:val="Hyperlink"/>
            <w:rFonts w:ascii="Arial" w:eastAsia="Arial" w:hAnsi="Arial" w:cs="Arial"/>
          </w:rPr>
          <w:t>https://www.legislation.gov.uk/uksi/2014/1530/pdfs/uksi_20141530_en.pdf</w:t>
        </w:r>
      </w:hyperlink>
    </w:p>
    <w:p w:rsidR="00D9403E" w:rsidRDefault="00DC1900">
      <w:pPr>
        <w:spacing w:before="60" w:after="60"/>
        <w:rPr>
          <w:rFonts w:ascii="Arial" w:eastAsia="Arial" w:hAnsi="Arial" w:cs="Arial"/>
          <w:b/>
          <w:bCs/>
        </w:rPr>
      </w:pPr>
      <w:r>
        <w:rPr>
          <w:rFonts w:ascii="Arial" w:eastAsia="Arial" w:hAnsi="Arial" w:cs="Arial"/>
          <w:b/>
          <w:bCs/>
        </w:rPr>
        <w:t>IPSEA:</w:t>
      </w:r>
    </w:p>
    <w:p w:rsidR="00D9403E" w:rsidRDefault="0060561A">
      <w:pPr>
        <w:spacing w:before="60" w:after="60"/>
        <w:ind w:left="720"/>
        <w:rPr>
          <w:rFonts w:ascii="Arial" w:eastAsia="Arial" w:hAnsi="Arial" w:cs="Arial"/>
        </w:rPr>
      </w:pPr>
      <w:hyperlink r:id="rId49" w:history="1">
        <w:r w:rsidR="00DC1900">
          <w:rPr>
            <w:rStyle w:val="Hyperlink"/>
            <w:rFonts w:ascii="Arial" w:eastAsia="Arial" w:hAnsi="Arial" w:cs="Arial"/>
          </w:rPr>
          <w:t>https://www.ipsea.org.uk/news/planning-the-move-to-a-new-school-for-child-with-send</w:t>
        </w:r>
      </w:hyperlink>
    </w:p>
    <w:p w:rsidR="00D9403E" w:rsidRDefault="00DC1900">
      <w:pPr>
        <w:pStyle w:val="Heading3"/>
        <w:keepNext/>
        <w:keepLines/>
        <w:widowControl w:val="0"/>
        <w:pBdr>
          <w:top w:val="nil"/>
          <w:left w:val="nil"/>
          <w:bottom w:val="nil"/>
          <w:right w:val="nil"/>
          <w:between w:val="nil"/>
        </w:pBdr>
        <w:spacing w:before="60" w:beforeAutospacing="0" w:after="60" w:afterAutospacing="0"/>
        <w:rPr>
          <w:rFonts w:ascii="Arial" w:eastAsia="Arial" w:hAnsi="Arial" w:cs="Arial"/>
          <w:sz w:val="22"/>
          <w:szCs w:val="22"/>
        </w:rPr>
      </w:pPr>
      <w:proofErr w:type="spellStart"/>
      <w:proofErr w:type="gramStart"/>
      <w:r>
        <w:rPr>
          <w:rFonts w:ascii="Arial" w:eastAsia="Arial" w:hAnsi="Arial" w:cs="Arial"/>
          <w:sz w:val="22"/>
          <w:szCs w:val="22"/>
        </w:rPr>
        <w:t>nasen</w:t>
      </w:r>
      <w:proofErr w:type="spellEnd"/>
      <w:proofErr w:type="gramEnd"/>
      <w:r>
        <w:rPr>
          <w:rFonts w:ascii="Arial" w:eastAsia="Arial" w:hAnsi="Arial" w:cs="Arial"/>
          <w:sz w:val="22"/>
          <w:szCs w:val="22"/>
        </w:rPr>
        <w:t xml:space="preserve"> (National Association for Special Educational Needs):</w:t>
      </w:r>
    </w:p>
    <w:p w:rsidR="00D9403E" w:rsidRDefault="0060561A">
      <w:pPr>
        <w:pStyle w:val="Heading3"/>
        <w:keepNext/>
        <w:keepLines/>
        <w:widowControl w:val="0"/>
        <w:pBdr>
          <w:top w:val="nil"/>
          <w:left w:val="nil"/>
          <w:bottom w:val="nil"/>
          <w:right w:val="nil"/>
          <w:between w:val="nil"/>
        </w:pBdr>
        <w:spacing w:before="60" w:beforeAutospacing="0" w:after="60" w:afterAutospacing="0"/>
        <w:ind w:left="708"/>
        <w:rPr>
          <w:rFonts w:ascii="Arial" w:eastAsia="Arial" w:hAnsi="Arial" w:cs="Arial"/>
          <w:sz w:val="22"/>
          <w:szCs w:val="22"/>
        </w:rPr>
      </w:pPr>
      <w:hyperlink r:id="rId50" w:history="1">
        <w:r w:rsidR="00DC1900">
          <w:rPr>
            <w:rStyle w:val="Hyperlink"/>
            <w:rFonts w:ascii="Arial" w:eastAsia="Arial" w:hAnsi="Arial" w:cs="Arial"/>
            <w:b w:val="0"/>
            <w:bCs w:val="0"/>
            <w:sz w:val="22"/>
            <w:szCs w:val="22"/>
          </w:rPr>
          <w:t>www.nasen.org.uk</w:t>
        </w:r>
      </w:hyperlink>
    </w:p>
    <w:p w:rsidR="00D9403E" w:rsidRDefault="00DC1900">
      <w:pPr>
        <w:pStyle w:val="NormalWeb"/>
        <w:pBdr>
          <w:top w:val="nil"/>
          <w:left w:val="nil"/>
          <w:bottom w:val="nil"/>
          <w:right w:val="nil"/>
          <w:between w:val="nil"/>
        </w:pBdr>
        <w:shd w:val="solid" w:color="FFFFFF" w:fill="auto"/>
        <w:spacing w:before="60" w:beforeAutospacing="0" w:after="60" w:afterAutospacing="0"/>
        <w:rPr>
          <w:rFonts w:ascii="Arial" w:eastAsia="Arial" w:hAnsi="Arial" w:cs="Arial"/>
          <w:b/>
          <w:bCs/>
          <w:sz w:val="22"/>
          <w:szCs w:val="22"/>
        </w:rPr>
      </w:pPr>
      <w:r>
        <w:rPr>
          <w:rFonts w:ascii="Arial" w:eastAsia="Arial" w:hAnsi="Arial" w:cs="Arial"/>
          <w:b/>
          <w:bCs/>
          <w:sz w:val="22"/>
          <w:szCs w:val="22"/>
        </w:rPr>
        <w:t>Bucks</w:t>
      </w:r>
      <w:r w:rsidR="00E60093">
        <w:rPr>
          <w:rFonts w:ascii="Arial" w:eastAsia="Arial" w:hAnsi="Arial" w:cs="Arial"/>
          <w:b/>
          <w:bCs/>
          <w:sz w:val="22"/>
          <w:szCs w:val="22"/>
        </w:rPr>
        <w:t xml:space="preserve"> </w:t>
      </w:r>
      <w:bookmarkStart w:id="0" w:name="_GoBack"/>
      <w:bookmarkEnd w:id="0"/>
      <w:r>
        <w:rPr>
          <w:rFonts w:ascii="Arial" w:eastAsia="Arial" w:hAnsi="Arial" w:cs="Arial"/>
          <w:b/>
          <w:bCs/>
          <w:sz w:val="22"/>
          <w:szCs w:val="22"/>
        </w:rPr>
        <w:t xml:space="preserve">CC </w:t>
      </w:r>
      <w:proofErr w:type="spellStart"/>
      <w:r>
        <w:rPr>
          <w:rFonts w:ascii="Arial" w:eastAsia="Arial" w:hAnsi="Arial" w:cs="Arial"/>
          <w:b/>
          <w:bCs/>
          <w:sz w:val="22"/>
          <w:szCs w:val="22"/>
        </w:rPr>
        <w:t>Schoolsweb</w:t>
      </w:r>
      <w:proofErr w:type="spellEnd"/>
    </w:p>
    <w:p w:rsidR="00D9403E" w:rsidRDefault="0060561A">
      <w:pPr>
        <w:pStyle w:val="NormalWeb"/>
        <w:pBdr>
          <w:top w:val="nil"/>
          <w:left w:val="nil"/>
          <w:bottom w:val="nil"/>
          <w:right w:val="nil"/>
          <w:between w:val="nil"/>
        </w:pBdr>
        <w:shd w:val="solid" w:color="FFFFFF" w:fill="auto"/>
        <w:spacing w:before="60" w:beforeAutospacing="0" w:after="60" w:afterAutospacing="0"/>
        <w:ind w:left="720"/>
        <w:rPr>
          <w:rStyle w:val="Hyperlink"/>
          <w:rFonts w:ascii="Arial" w:eastAsia="Arial" w:hAnsi="Arial" w:cs="Arial"/>
          <w:sz w:val="22"/>
          <w:szCs w:val="22"/>
        </w:rPr>
      </w:pPr>
      <w:hyperlink r:id="rId51" w:history="1">
        <w:r w:rsidR="00DC1900">
          <w:rPr>
            <w:rStyle w:val="Hyperlink"/>
            <w:rFonts w:ascii="Arial" w:eastAsia="Arial" w:hAnsi="Arial" w:cs="Arial"/>
            <w:sz w:val="22"/>
            <w:szCs w:val="22"/>
          </w:rPr>
          <w:t>https://schoolsweb.buckscc.gov.uk/covid-19-corona-virus-latest-advice/covid-19-send/covid-19-sen-ehc-needs-assessments/</w:t>
        </w:r>
      </w:hyperlink>
    </w:p>
    <w:p w:rsidR="00D9403E" w:rsidRDefault="00DC1900">
      <w:pPr>
        <w:pStyle w:val="NormalWeb"/>
        <w:pBdr>
          <w:top w:val="nil"/>
          <w:left w:val="nil"/>
          <w:bottom w:val="nil"/>
          <w:right w:val="nil"/>
          <w:between w:val="nil"/>
        </w:pBdr>
        <w:shd w:val="solid" w:color="FFFFFF" w:fill="auto"/>
        <w:spacing w:before="60" w:beforeAutospacing="0" w:after="60" w:afterAutospacing="0"/>
        <w:rPr>
          <w:rFonts w:ascii="Arial" w:eastAsia="Arial" w:hAnsi="Arial" w:cs="Arial"/>
          <w:b/>
          <w:bCs/>
          <w:sz w:val="22"/>
          <w:szCs w:val="22"/>
        </w:rPr>
      </w:pPr>
      <w:proofErr w:type="spellStart"/>
      <w:proofErr w:type="gramStart"/>
      <w:r>
        <w:rPr>
          <w:rFonts w:ascii="Arial" w:eastAsia="Arial" w:hAnsi="Arial" w:cs="Arial"/>
          <w:b/>
          <w:bCs/>
          <w:sz w:val="22"/>
          <w:szCs w:val="22"/>
        </w:rPr>
        <w:t>sen</w:t>
      </w:r>
      <w:proofErr w:type="spellEnd"/>
      <w:proofErr w:type="gramEnd"/>
      <w:r>
        <w:rPr>
          <w:rFonts w:ascii="Arial" w:eastAsia="Arial" w:hAnsi="Arial" w:cs="Arial"/>
          <w:b/>
          <w:bCs/>
          <w:sz w:val="22"/>
          <w:szCs w:val="22"/>
        </w:rPr>
        <w:t xml:space="preserve"> help:</w:t>
      </w:r>
    </w:p>
    <w:p w:rsidR="00D9403E" w:rsidRDefault="0060561A">
      <w:pPr>
        <w:spacing w:before="60" w:after="60"/>
        <w:ind w:left="720"/>
        <w:rPr>
          <w:rFonts w:ascii="Arial" w:eastAsia="Arial" w:hAnsi="Arial" w:cs="Arial"/>
        </w:rPr>
      </w:pPr>
      <w:hyperlink r:id="rId52" w:history="1">
        <w:r w:rsidR="00DC1900">
          <w:rPr>
            <w:rStyle w:val="Hyperlink"/>
            <w:rFonts w:ascii="Arial" w:eastAsia="Arial" w:hAnsi="Arial" w:cs="Arial"/>
          </w:rPr>
          <w:t>https://www.sen-help.org.uk/ages-and-stages-1/sixteen-to-twenty-five/common-problems-0-25/</w:t>
        </w:r>
      </w:hyperlink>
    </w:p>
    <w:p w:rsidR="00D9403E" w:rsidRDefault="00DC1900">
      <w:pPr>
        <w:spacing w:before="60" w:after="60"/>
        <w:rPr>
          <w:rFonts w:ascii="Arial" w:eastAsia="Arial" w:hAnsi="Arial" w:cs="Arial"/>
          <w:b/>
          <w:bCs/>
        </w:rPr>
      </w:pPr>
      <w:r>
        <w:rPr>
          <w:rFonts w:ascii="Arial" w:eastAsia="Arial" w:hAnsi="Arial" w:cs="Arial"/>
          <w:b/>
          <w:bCs/>
        </w:rPr>
        <w:t>SEND Gateway:</w:t>
      </w:r>
    </w:p>
    <w:p w:rsidR="00D9403E" w:rsidRDefault="0060561A">
      <w:pPr>
        <w:spacing w:before="60" w:after="60"/>
        <w:ind w:left="720"/>
        <w:rPr>
          <w:rFonts w:ascii="Arial" w:eastAsia="Arial" w:hAnsi="Arial" w:cs="Arial"/>
        </w:rPr>
      </w:pPr>
      <w:hyperlink r:id="rId53" w:history="1">
        <w:r w:rsidR="00DC1900">
          <w:rPr>
            <w:rStyle w:val="Hyperlink"/>
            <w:rFonts w:ascii="Arial" w:eastAsia="Arial" w:hAnsi="Arial" w:cs="Arial"/>
          </w:rPr>
          <w:t>https://www.sendgateway.org.uk/resources.supporting-transition-from-school-to-college-partnership-with-outside-agencies.html</w:t>
        </w:r>
      </w:hyperlink>
    </w:p>
    <w:p w:rsidR="00D9403E" w:rsidRDefault="00DC1900">
      <w:pPr>
        <w:spacing w:before="60" w:after="60"/>
        <w:rPr>
          <w:rFonts w:ascii="Arial" w:eastAsia="Arial" w:hAnsi="Arial" w:cs="Arial"/>
          <w:b/>
          <w:bCs/>
        </w:rPr>
      </w:pPr>
      <w:r>
        <w:rPr>
          <w:rFonts w:ascii="Arial" w:eastAsia="Arial" w:hAnsi="Arial" w:cs="Arial"/>
          <w:b/>
          <w:bCs/>
        </w:rPr>
        <w:t>Young Minds:</w:t>
      </w:r>
    </w:p>
    <w:p w:rsidR="00D9403E" w:rsidRDefault="0060561A">
      <w:pPr>
        <w:spacing w:before="60" w:after="60"/>
        <w:ind w:left="720"/>
        <w:rPr>
          <w:rFonts w:ascii="Arial" w:eastAsia="Arial" w:hAnsi="Arial" w:cs="Arial"/>
        </w:rPr>
      </w:pPr>
      <w:hyperlink r:id="rId54" w:history="1">
        <w:r w:rsidR="00DC1900">
          <w:rPr>
            <w:rStyle w:val="Hyperlink"/>
            <w:rFonts w:ascii="Arial" w:eastAsia="Arial" w:hAnsi="Arial" w:cs="Arial"/>
          </w:rPr>
          <w:t>https://youngminds.org.uk/resources/school-resources/transition-tips-for-pupils-with-send/</w:t>
        </w:r>
      </w:hyperlink>
    </w:p>
    <w:p w:rsidR="00D9403E" w:rsidRDefault="00DC1900">
      <w:pPr>
        <w:spacing w:before="60" w:after="60"/>
        <w:rPr>
          <w:rFonts w:ascii="Arial" w:eastAsia="Arial" w:hAnsi="Arial" w:cs="Arial"/>
          <w:b/>
          <w:bCs/>
        </w:rPr>
      </w:pPr>
      <w:r>
        <w:rPr>
          <w:rFonts w:ascii="Arial" w:eastAsia="Arial" w:hAnsi="Arial" w:cs="Arial"/>
          <w:b/>
          <w:bCs/>
        </w:rPr>
        <w:t>Northern Ireland (NIDirect.GOV)</w:t>
      </w:r>
    </w:p>
    <w:p w:rsidR="00D9403E" w:rsidRDefault="0060561A">
      <w:pPr>
        <w:spacing w:before="60" w:after="60"/>
        <w:ind w:left="720"/>
        <w:rPr>
          <w:rStyle w:val="Hyperlink"/>
          <w:rFonts w:ascii="Arial" w:eastAsia="Arial" w:hAnsi="Arial" w:cs="Arial"/>
        </w:rPr>
      </w:pPr>
      <w:hyperlink r:id="rId55" w:history="1">
        <w:r w:rsidR="00DC1900">
          <w:rPr>
            <w:rStyle w:val="Hyperlink"/>
            <w:rFonts w:ascii="Arial" w:eastAsia="Arial" w:hAnsi="Arial" w:cs="Arial"/>
          </w:rPr>
          <w:t>https://www.nidirect.gov.uk/articles/disability-support-college</w:t>
        </w:r>
      </w:hyperlink>
    </w:p>
    <w:p w:rsidR="00D9403E" w:rsidRDefault="00DC1900">
      <w:pPr>
        <w:spacing w:before="60" w:after="60"/>
        <w:rPr>
          <w:rFonts w:ascii="Arial" w:eastAsia="Arial" w:hAnsi="Arial" w:cs="Arial"/>
          <w:b/>
          <w:bCs/>
        </w:rPr>
      </w:pPr>
      <w:r>
        <w:rPr>
          <w:rFonts w:ascii="Arial" w:eastAsia="Arial" w:hAnsi="Arial" w:cs="Arial"/>
          <w:b/>
          <w:bCs/>
        </w:rPr>
        <w:t>Scotland (SCOT.GOV)</w:t>
      </w:r>
    </w:p>
    <w:p w:rsidR="00D9403E" w:rsidRDefault="0060561A">
      <w:pPr>
        <w:spacing w:before="60" w:after="60"/>
        <w:ind w:left="720"/>
        <w:rPr>
          <w:rStyle w:val="Hyperlink"/>
          <w:rFonts w:ascii="Arial" w:eastAsia="Arial" w:hAnsi="Arial" w:cs="Arial"/>
        </w:rPr>
      </w:pPr>
      <w:hyperlink r:id="rId56" w:history="1">
        <w:r w:rsidR="00DC1900">
          <w:rPr>
            <w:rStyle w:val="Hyperlink"/>
            <w:rFonts w:ascii="Arial" w:eastAsia="Arial" w:hAnsi="Arial" w:cs="Arial"/>
          </w:rPr>
          <w:t>https://www.gov.scot/policies/schools/additional-support-for-learning/</w:t>
        </w:r>
      </w:hyperlink>
    </w:p>
    <w:p w:rsidR="00D9403E" w:rsidRDefault="00DC1900">
      <w:pPr>
        <w:spacing w:before="60" w:after="60"/>
        <w:rPr>
          <w:rFonts w:ascii="Arial" w:eastAsia="Arial" w:hAnsi="Arial" w:cs="Arial"/>
          <w:b/>
          <w:bCs/>
        </w:rPr>
      </w:pPr>
      <w:r>
        <w:rPr>
          <w:rFonts w:ascii="Arial" w:eastAsia="Arial" w:hAnsi="Arial" w:cs="Arial"/>
          <w:b/>
          <w:bCs/>
        </w:rPr>
        <w:t>Wales (GOV.WALES)</w:t>
      </w:r>
    </w:p>
    <w:p w:rsidR="00D9403E" w:rsidRDefault="0060561A" w:rsidP="00E60093">
      <w:pPr>
        <w:spacing w:before="60" w:after="60"/>
        <w:ind w:left="720"/>
      </w:pPr>
      <w:hyperlink r:id="rId57" w:history="1">
        <w:r w:rsidR="00DC1900">
          <w:rPr>
            <w:rStyle w:val="Hyperlink"/>
          </w:rPr>
          <w:t>https://gov.wales/special-educational-needs</w:t>
        </w:r>
      </w:hyperlink>
      <w:r w:rsidR="00E60093">
        <w:rPr>
          <w:rStyle w:val="Hyperlink"/>
        </w:rPr>
        <w:t xml:space="preserve"> </w:t>
      </w:r>
    </w:p>
    <w:sectPr w:rsidR="00D9403E">
      <w:headerReference w:type="default" r:id="rId58"/>
      <w:footerReference w:type="default" r:id="rId59"/>
      <w:endnotePr>
        <w:numFmt w:val="decimal"/>
      </w:endnotePr>
      <w:pgSz w:w="11906" w:h="16838"/>
      <w:pgMar w:top="851" w:right="1080" w:bottom="567" w:left="1080" w:header="426" w:footer="6"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1A" w:rsidRDefault="0060561A">
      <w:r>
        <w:separator/>
      </w:r>
    </w:p>
  </w:endnote>
  <w:endnote w:type="continuationSeparator" w:id="0">
    <w:p w:rsidR="0060561A" w:rsidRDefault="0060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3E" w:rsidRDefault="00DC1900">
    <w:pPr>
      <w:pStyle w:val="Footer"/>
      <w:jc w:val="center"/>
    </w:pPr>
    <w:r>
      <w:fldChar w:fldCharType="begin"/>
    </w:r>
    <w:r>
      <w:instrText xml:space="preserve"> PAGE </w:instrText>
    </w:r>
    <w:r>
      <w:fldChar w:fldCharType="separate"/>
    </w:r>
    <w:r w:rsidR="00C84365">
      <w:rPr>
        <w:noProof/>
      </w:rPr>
      <w:t>6</w:t>
    </w:r>
    <w:r>
      <w:fldChar w:fldCharType="end"/>
    </w:r>
  </w:p>
  <w:p w:rsidR="00D9403E" w:rsidRDefault="00D9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1A" w:rsidRDefault="0060561A">
      <w:r>
        <w:separator/>
      </w:r>
    </w:p>
  </w:footnote>
  <w:footnote w:type="continuationSeparator" w:id="0">
    <w:p w:rsidR="0060561A" w:rsidRDefault="0060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3E" w:rsidRDefault="00DC1900">
    <w:pPr>
      <w:pStyle w:val="Header"/>
      <w:rPr>
        <w:rFonts w:ascii="Arial" w:hAnsi="Arial" w:cs="Arial"/>
      </w:rPr>
    </w:pPr>
    <w:r>
      <w:rPr>
        <w:rFonts w:ascii="Arial" w:hAnsi="Arial" w:cs="Arial"/>
      </w:rPr>
      <w:t>Rescare Forum   20</w:t>
    </w:r>
    <w:r>
      <w:rPr>
        <w:rFonts w:ascii="Arial" w:hAnsi="Arial" w:cs="Arial"/>
        <w:vertAlign w:val="superscript"/>
      </w:rPr>
      <w:t>th</w:t>
    </w:r>
    <w:r>
      <w:rPr>
        <w:rFonts w:ascii="Arial" w:hAnsi="Arial" w:cs="Arial"/>
      </w:rPr>
      <w:t xml:space="preserve"> January 2021                        Background Notes SEND Transition from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436"/>
    <w:multiLevelType w:val="hybridMultilevel"/>
    <w:tmpl w:val="E2E4FF4E"/>
    <w:name w:val="Numbered list 3"/>
    <w:lvl w:ilvl="0" w:tplc="1A104EBE">
      <w:numFmt w:val="bullet"/>
      <w:lvlText w:val=""/>
      <w:lvlJc w:val="left"/>
      <w:pPr>
        <w:ind w:left="360" w:firstLine="0"/>
      </w:pPr>
      <w:rPr>
        <w:rFonts w:ascii="Symbol" w:hAnsi="Symbol"/>
      </w:rPr>
    </w:lvl>
    <w:lvl w:ilvl="1" w:tplc="40EC0A30">
      <w:numFmt w:val="bullet"/>
      <w:lvlText w:val="o"/>
      <w:lvlJc w:val="left"/>
      <w:pPr>
        <w:ind w:left="1080" w:firstLine="0"/>
      </w:pPr>
      <w:rPr>
        <w:rFonts w:ascii="Courier New" w:hAnsi="Courier New" w:cs="Courier New"/>
      </w:rPr>
    </w:lvl>
    <w:lvl w:ilvl="2" w:tplc="56068B98">
      <w:numFmt w:val="bullet"/>
      <w:lvlText w:val=""/>
      <w:lvlJc w:val="left"/>
      <w:pPr>
        <w:ind w:left="1800" w:firstLine="0"/>
      </w:pPr>
      <w:rPr>
        <w:rFonts w:ascii="Wingdings" w:eastAsia="Wingdings" w:hAnsi="Wingdings" w:cs="Wingdings"/>
      </w:rPr>
    </w:lvl>
    <w:lvl w:ilvl="3" w:tplc="D3562D80">
      <w:numFmt w:val="bullet"/>
      <w:lvlText w:val=""/>
      <w:lvlJc w:val="left"/>
      <w:pPr>
        <w:ind w:left="2520" w:firstLine="0"/>
      </w:pPr>
      <w:rPr>
        <w:rFonts w:ascii="Symbol" w:hAnsi="Symbol"/>
      </w:rPr>
    </w:lvl>
    <w:lvl w:ilvl="4" w:tplc="02607634">
      <w:numFmt w:val="bullet"/>
      <w:lvlText w:val="o"/>
      <w:lvlJc w:val="left"/>
      <w:pPr>
        <w:ind w:left="3240" w:firstLine="0"/>
      </w:pPr>
      <w:rPr>
        <w:rFonts w:ascii="Courier New" w:hAnsi="Courier New" w:cs="Courier New"/>
      </w:rPr>
    </w:lvl>
    <w:lvl w:ilvl="5" w:tplc="0602FB68">
      <w:numFmt w:val="bullet"/>
      <w:lvlText w:val=""/>
      <w:lvlJc w:val="left"/>
      <w:pPr>
        <w:ind w:left="3960" w:firstLine="0"/>
      </w:pPr>
      <w:rPr>
        <w:rFonts w:ascii="Wingdings" w:eastAsia="Wingdings" w:hAnsi="Wingdings" w:cs="Wingdings"/>
      </w:rPr>
    </w:lvl>
    <w:lvl w:ilvl="6" w:tplc="7FEE34F0">
      <w:numFmt w:val="bullet"/>
      <w:lvlText w:val=""/>
      <w:lvlJc w:val="left"/>
      <w:pPr>
        <w:ind w:left="4680" w:firstLine="0"/>
      </w:pPr>
      <w:rPr>
        <w:rFonts w:ascii="Symbol" w:hAnsi="Symbol"/>
      </w:rPr>
    </w:lvl>
    <w:lvl w:ilvl="7" w:tplc="2F589778">
      <w:numFmt w:val="bullet"/>
      <w:lvlText w:val="o"/>
      <w:lvlJc w:val="left"/>
      <w:pPr>
        <w:ind w:left="5400" w:firstLine="0"/>
      </w:pPr>
      <w:rPr>
        <w:rFonts w:ascii="Courier New" w:hAnsi="Courier New" w:cs="Courier New"/>
      </w:rPr>
    </w:lvl>
    <w:lvl w:ilvl="8" w:tplc="7818A7F4">
      <w:numFmt w:val="bullet"/>
      <w:lvlText w:val=""/>
      <w:lvlJc w:val="left"/>
      <w:pPr>
        <w:ind w:left="6120" w:firstLine="0"/>
      </w:pPr>
      <w:rPr>
        <w:rFonts w:ascii="Wingdings" w:eastAsia="Wingdings" w:hAnsi="Wingdings" w:cs="Wingdings"/>
      </w:rPr>
    </w:lvl>
  </w:abstractNum>
  <w:abstractNum w:abstractNumId="1" w15:restartNumberingAfterBreak="0">
    <w:nsid w:val="1290497B"/>
    <w:multiLevelType w:val="hybridMultilevel"/>
    <w:tmpl w:val="6B4A7174"/>
    <w:name w:val="Numbered list 9"/>
    <w:lvl w:ilvl="0" w:tplc="CE5659D4">
      <w:numFmt w:val="bullet"/>
      <w:lvlText w:val=""/>
      <w:lvlJc w:val="left"/>
      <w:pPr>
        <w:ind w:left="360" w:firstLine="0"/>
      </w:pPr>
      <w:rPr>
        <w:rFonts w:ascii="Symbol" w:hAnsi="Symbol"/>
        <w:sz w:val="20"/>
      </w:rPr>
    </w:lvl>
    <w:lvl w:ilvl="1" w:tplc="6B82C486">
      <w:numFmt w:val="bullet"/>
      <w:lvlText w:val="o"/>
      <w:lvlJc w:val="left"/>
      <w:pPr>
        <w:ind w:left="1080" w:firstLine="0"/>
      </w:pPr>
      <w:rPr>
        <w:rFonts w:ascii="Courier New" w:hAnsi="Courier New"/>
        <w:sz w:val="20"/>
      </w:rPr>
    </w:lvl>
    <w:lvl w:ilvl="2" w:tplc="030C1A70">
      <w:numFmt w:val="bullet"/>
      <w:lvlText w:val=""/>
      <w:lvlJc w:val="left"/>
      <w:pPr>
        <w:ind w:left="1800" w:firstLine="0"/>
      </w:pPr>
      <w:rPr>
        <w:rFonts w:ascii="Wingdings" w:eastAsia="Wingdings" w:hAnsi="Wingdings" w:cs="Wingdings"/>
        <w:sz w:val="20"/>
      </w:rPr>
    </w:lvl>
    <w:lvl w:ilvl="3" w:tplc="B3287E68">
      <w:numFmt w:val="bullet"/>
      <w:lvlText w:val=""/>
      <w:lvlJc w:val="left"/>
      <w:pPr>
        <w:ind w:left="2520" w:firstLine="0"/>
      </w:pPr>
      <w:rPr>
        <w:rFonts w:ascii="Wingdings" w:eastAsia="Wingdings" w:hAnsi="Wingdings" w:cs="Wingdings"/>
        <w:sz w:val="20"/>
      </w:rPr>
    </w:lvl>
    <w:lvl w:ilvl="4" w:tplc="DACA1CFC">
      <w:numFmt w:val="bullet"/>
      <w:lvlText w:val=""/>
      <w:lvlJc w:val="left"/>
      <w:pPr>
        <w:ind w:left="3240" w:firstLine="0"/>
      </w:pPr>
      <w:rPr>
        <w:rFonts w:ascii="Wingdings" w:eastAsia="Wingdings" w:hAnsi="Wingdings" w:cs="Wingdings"/>
        <w:sz w:val="20"/>
      </w:rPr>
    </w:lvl>
    <w:lvl w:ilvl="5" w:tplc="4B569A54">
      <w:numFmt w:val="bullet"/>
      <w:lvlText w:val=""/>
      <w:lvlJc w:val="left"/>
      <w:pPr>
        <w:ind w:left="3960" w:firstLine="0"/>
      </w:pPr>
      <w:rPr>
        <w:rFonts w:ascii="Wingdings" w:eastAsia="Wingdings" w:hAnsi="Wingdings" w:cs="Wingdings"/>
        <w:sz w:val="20"/>
      </w:rPr>
    </w:lvl>
    <w:lvl w:ilvl="6" w:tplc="05BC7706">
      <w:numFmt w:val="bullet"/>
      <w:lvlText w:val=""/>
      <w:lvlJc w:val="left"/>
      <w:pPr>
        <w:ind w:left="4680" w:firstLine="0"/>
      </w:pPr>
      <w:rPr>
        <w:rFonts w:ascii="Wingdings" w:eastAsia="Wingdings" w:hAnsi="Wingdings" w:cs="Wingdings"/>
        <w:sz w:val="20"/>
      </w:rPr>
    </w:lvl>
    <w:lvl w:ilvl="7" w:tplc="AC24596A">
      <w:numFmt w:val="bullet"/>
      <w:lvlText w:val=""/>
      <w:lvlJc w:val="left"/>
      <w:pPr>
        <w:ind w:left="5400" w:firstLine="0"/>
      </w:pPr>
      <w:rPr>
        <w:rFonts w:ascii="Wingdings" w:eastAsia="Wingdings" w:hAnsi="Wingdings" w:cs="Wingdings"/>
        <w:sz w:val="20"/>
      </w:rPr>
    </w:lvl>
    <w:lvl w:ilvl="8" w:tplc="B69CECF4">
      <w:numFmt w:val="bullet"/>
      <w:lvlText w:val=""/>
      <w:lvlJc w:val="left"/>
      <w:pPr>
        <w:ind w:left="6120" w:firstLine="0"/>
      </w:pPr>
      <w:rPr>
        <w:rFonts w:ascii="Wingdings" w:eastAsia="Wingdings" w:hAnsi="Wingdings" w:cs="Wingdings"/>
        <w:sz w:val="20"/>
      </w:rPr>
    </w:lvl>
  </w:abstractNum>
  <w:abstractNum w:abstractNumId="2" w15:restartNumberingAfterBreak="0">
    <w:nsid w:val="12C65BD2"/>
    <w:multiLevelType w:val="hybridMultilevel"/>
    <w:tmpl w:val="8000DDB6"/>
    <w:name w:val="Numbered list 18"/>
    <w:lvl w:ilvl="0" w:tplc="244CC4EE">
      <w:start w:val="1"/>
      <w:numFmt w:val="decimal"/>
      <w:lvlText w:val="%1."/>
      <w:lvlJc w:val="left"/>
      <w:pPr>
        <w:ind w:left="360" w:firstLine="0"/>
      </w:pPr>
    </w:lvl>
    <w:lvl w:ilvl="1" w:tplc="85EE63C6">
      <w:start w:val="1"/>
      <w:numFmt w:val="decimal"/>
      <w:lvlText w:val="%2."/>
      <w:lvlJc w:val="left"/>
      <w:pPr>
        <w:ind w:left="1080" w:firstLine="0"/>
      </w:pPr>
    </w:lvl>
    <w:lvl w:ilvl="2" w:tplc="FACC2A8A">
      <w:start w:val="1"/>
      <w:numFmt w:val="decimal"/>
      <w:lvlText w:val="%3."/>
      <w:lvlJc w:val="left"/>
      <w:pPr>
        <w:ind w:left="1800" w:firstLine="0"/>
      </w:pPr>
    </w:lvl>
    <w:lvl w:ilvl="3" w:tplc="38989B54">
      <w:start w:val="1"/>
      <w:numFmt w:val="decimal"/>
      <w:lvlText w:val="%4."/>
      <w:lvlJc w:val="left"/>
      <w:pPr>
        <w:ind w:left="2520" w:firstLine="0"/>
      </w:pPr>
    </w:lvl>
    <w:lvl w:ilvl="4" w:tplc="779873C0">
      <w:start w:val="1"/>
      <w:numFmt w:val="decimal"/>
      <w:lvlText w:val="%5."/>
      <w:lvlJc w:val="left"/>
      <w:pPr>
        <w:ind w:left="3240" w:firstLine="0"/>
      </w:pPr>
    </w:lvl>
    <w:lvl w:ilvl="5" w:tplc="19C627D4">
      <w:start w:val="1"/>
      <w:numFmt w:val="decimal"/>
      <w:lvlText w:val="%6."/>
      <w:lvlJc w:val="left"/>
      <w:pPr>
        <w:ind w:left="3960" w:firstLine="0"/>
      </w:pPr>
    </w:lvl>
    <w:lvl w:ilvl="6" w:tplc="66A66EC6">
      <w:start w:val="1"/>
      <w:numFmt w:val="decimal"/>
      <w:lvlText w:val="%7."/>
      <w:lvlJc w:val="left"/>
      <w:pPr>
        <w:ind w:left="4680" w:firstLine="0"/>
      </w:pPr>
    </w:lvl>
    <w:lvl w:ilvl="7" w:tplc="0F28E10A">
      <w:start w:val="1"/>
      <w:numFmt w:val="decimal"/>
      <w:lvlText w:val="%8."/>
      <w:lvlJc w:val="left"/>
      <w:pPr>
        <w:ind w:left="5400" w:firstLine="0"/>
      </w:pPr>
    </w:lvl>
    <w:lvl w:ilvl="8" w:tplc="BB7E65CE">
      <w:start w:val="1"/>
      <w:numFmt w:val="decimal"/>
      <w:lvlText w:val="%9."/>
      <w:lvlJc w:val="left"/>
      <w:pPr>
        <w:ind w:left="6120" w:firstLine="0"/>
      </w:pPr>
    </w:lvl>
  </w:abstractNum>
  <w:abstractNum w:abstractNumId="3" w15:restartNumberingAfterBreak="0">
    <w:nsid w:val="1431437A"/>
    <w:multiLevelType w:val="singleLevel"/>
    <w:tmpl w:val="BA000C38"/>
    <w:name w:val="Bullet 19"/>
    <w:lvl w:ilvl="0">
      <w:numFmt w:val="bullet"/>
      <w:lvlText w:val=""/>
      <w:lvlJc w:val="left"/>
      <w:pPr>
        <w:tabs>
          <w:tab w:val="num" w:pos="360"/>
        </w:tabs>
        <w:ind w:left="360" w:hanging="360"/>
      </w:pPr>
      <w:rPr>
        <w:rFonts w:ascii="Wingdings" w:eastAsia="Wingdings" w:hAnsi="Wingdings" w:cs="Wingdings"/>
      </w:rPr>
    </w:lvl>
  </w:abstractNum>
  <w:abstractNum w:abstractNumId="4" w15:restartNumberingAfterBreak="0">
    <w:nsid w:val="14CB6A3C"/>
    <w:multiLevelType w:val="hybridMultilevel"/>
    <w:tmpl w:val="9DC07E94"/>
    <w:name w:val="Numbered list 12"/>
    <w:lvl w:ilvl="0" w:tplc="575A85EC">
      <w:numFmt w:val="bullet"/>
      <w:lvlText w:val=""/>
      <w:lvlJc w:val="left"/>
      <w:pPr>
        <w:ind w:left="360" w:firstLine="0"/>
      </w:pPr>
      <w:rPr>
        <w:rFonts w:ascii="Symbol" w:hAnsi="Symbol"/>
      </w:rPr>
    </w:lvl>
    <w:lvl w:ilvl="1" w:tplc="134A6546">
      <w:numFmt w:val="bullet"/>
      <w:lvlText w:val="o"/>
      <w:lvlJc w:val="left"/>
      <w:pPr>
        <w:ind w:left="1080" w:firstLine="0"/>
      </w:pPr>
      <w:rPr>
        <w:rFonts w:ascii="Courier New" w:hAnsi="Courier New" w:cs="Courier New"/>
      </w:rPr>
    </w:lvl>
    <w:lvl w:ilvl="2" w:tplc="89CE1AC0">
      <w:numFmt w:val="bullet"/>
      <w:lvlText w:val=""/>
      <w:lvlJc w:val="left"/>
      <w:pPr>
        <w:ind w:left="1800" w:firstLine="0"/>
      </w:pPr>
      <w:rPr>
        <w:rFonts w:ascii="Wingdings" w:eastAsia="Wingdings" w:hAnsi="Wingdings" w:cs="Wingdings"/>
      </w:rPr>
    </w:lvl>
    <w:lvl w:ilvl="3" w:tplc="B54822FA">
      <w:numFmt w:val="bullet"/>
      <w:lvlText w:val=""/>
      <w:lvlJc w:val="left"/>
      <w:pPr>
        <w:ind w:left="2520" w:firstLine="0"/>
      </w:pPr>
      <w:rPr>
        <w:rFonts w:ascii="Symbol" w:hAnsi="Symbol"/>
      </w:rPr>
    </w:lvl>
    <w:lvl w:ilvl="4" w:tplc="4B26833C">
      <w:numFmt w:val="bullet"/>
      <w:lvlText w:val="o"/>
      <w:lvlJc w:val="left"/>
      <w:pPr>
        <w:ind w:left="3240" w:firstLine="0"/>
      </w:pPr>
      <w:rPr>
        <w:rFonts w:ascii="Courier New" w:hAnsi="Courier New" w:cs="Courier New"/>
      </w:rPr>
    </w:lvl>
    <w:lvl w:ilvl="5" w:tplc="37BCA856">
      <w:numFmt w:val="bullet"/>
      <w:lvlText w:val=""/>
      <w:lvlJc w:val="left"/>
      <w:pPr>
        <w:ind w:left="3960" w:firstLine="0"/>
      </w:pPr>
      <w:rPr>
        <w:rFonts w:ascii="Wingdings" w:eastAsia="Wingdings" w:hAnsi="Wingdings" w:cs="Wingdings"/>
      </w:rPr>
    </w:lvl>
    <w:lvl w:ilvl="6" w:tplc="6180DEC6">
      <w:numFmt w:val="bullet"/>
      <w:lvlText w:val=""/>
      <w:lvlJc w:val="left"/>
      <w:pPr>
        <w:ind w:left="4680" w:firstLine="0"/>
      </w:pPr>
      <w:rPr>
        <w:rFonts w:ascii="Symbol" w:hAnsi="Symbol"/>
      </w:rPr>
    </w:lvl>
    <w:lvl w:ilvl="7" w:tplc="16F65C96">
      <w:numFmt w:val="bullet"/>
      <w:lvlText w:val="o"/>
      <w:lvlJc w:val="left"/>
      <w:pPr>
        <w:ind w:left="5400" w:firstLine="0"/>
      </w:pPr>
      <w:rPr>
        <w:rFonts w:ascii="Courier New" w:hAnsi="Courier New" w:cs="Courier New"/>
      </w:rPr>
    </w:lvl>
    <w:lvl w:ilvl="8" w:tplc="70224E20">
      <w:numFmt w:val="bullet"/>
      <w:lvlText w:val=""/>
      <w:lvlJc w:val="left"/>
      <w:pPr>
        <w:ind w:left="6120" w:firstLine="0"/>
      </w:pPr>
      <w:rPr>
        <w:rFonts w:ascii="Wingdings" w:eastAsia="Wingdings" w:hAnsi="Wingdings" w:cs="Wingdings"/>
      </w:rPr>
    </w:lvl>
  </w:abstractNum>
  <w:abstractNum w:abstractNumId="5" w15:restartNumberingAfterBreak="0">
    <w:nsid w:val="15BE5D78"/>
    <w:multiLevelType w:val="hybridMultilevel"/>
    <w:tmpl w:val="1138EDF8"/>
    <w:name w:val="Numbered list 2"/>
    <w:lvl w:ilvl="0" w:tplc="CE38AF24">
      <w:numFmt w:val="bullet"/>
      <w:lvlText w:val=""/>
      <w:lvlJc w:val="left"/>
      <w:pPr>
        <w:ind w:left="360" w:firstLine="0"/>
      </w:pPr>
      <w:rPr>
        <w:rFonts w:ascii="Symbol" w:hAnsi="Symbol"/>
        <w:sz w:val="20"/>
      </w:rPr>
    </w:lvl>
    <w:lvl w:ilvl="1" w:tplc="6D2A4720">
      <w:numFmt w:val="bullet"/>
      <w:lvlText w:val=""/>
      <w:lvlJc w:val="left"/>
      <w:pPr>
        <w:ind w:left="1080" w:firstLine="0"/>
      </w:pPr>
      <w:rPr>
        <w:rFonts w:ascii="Symbol" w:hAnsi="Symbol"/>
        <w:sz w:val="20"/>
      </w:rPr>
    </w:lvl>
    <w:lvl w:ilvl="2" w:tplc="06C4F1A4">
      <w:numFmt w:val="bullet"/>
      <w:lvlText w:val=""/>
      <w:lvlJc w:val="left"/>
      <w:pPr>
        <w:ind w:left="1800" w:firstLine="0"/>
      </w:pPr>
      <w:rPr>
        <w:rFonts w:ascii="Symbol" w:hAnsi="Symbol"/>
        <w:sz w:val="20"/>
      </w:rPr>
    </w:lvl>
    <w:lvl w:ilvl="3" w:tplc="A56806CE">
      <w:numFmt w:val="bullet"/>
      <w:lvlText w:val=""/>
      <w:lvlJc w:val="left"/>
      <w:pPr>
        <w:ind w:left="2520" w:firstLine="0"/>
      </w:pPr>
      <w:rPr>
        <w:rFonts w:ascii="Symbol" w:hAnsi="Symbol"/>
        <w:sz w:val="20"/>
      </w:rPr>
    </w:lvl>
    <w:lvl w:ilvl="4" w:tplc="7A3A5FA2">
      <w:numFmt w:val="bullet"/>
      <w:lvlText w:val=""/>
      <w:lvlJc w:val="left"/>
      <w:pPr>
        <w:ind w:left="3240" w:firstLine="0"/>
      </w:pPr>
      <w:rPr>
        <w:rFonts w:ascii="Symbol" w:hAnsi="Symbol"/>
        <w:sz w:val="20"/>
      </w:rPr>
    </w:lvl>
    <w:lvl w:ilvl="5" w:tplc="4CF4B3BA">
      <w:numFmt w:val="bullet"/>
      <w:lvlText w:val=""/>
      <w:lvlJc w:val="left"/>
      <w:pPr>
        <w:ind w:left="3960" w:firstLine="0"/>
      </w:pPr>
      <w:rPr>
        <w:rFonts w:ascii="Symbol" w:hAnsi="Symbol"/>
        <w:sz w:val="20"/>
      </w:rPr>
    </w:lvl>
    <w:lvl w:ilvl="6" w:tplc="7D0A5A62">
      <w:numFmt w:val="bullet"/>
      <w:lvlText w:val=""/>
      <w:lvlJc w:val="left"/>
      <w:pPr>
        <w:ind w:left="4680" w:firstLine="0"/>
      </w:pPr>
      <w:rPr>
        <w:rFonts w:ascii="Symbol" w:hAnsi="Symbol"/>
        <w:sz w:val="20"/>
      </w:rPr>
    </w:lvl>
    <w:lvl w:ilvl="7" w:tplc="D0C22D5A">
      <w:numFmt w:val="bullet"/>
      <w:lvlText w:val=""/>
      <w:lvlJc w:val="left"/>
      <w:pPr>
        <w:ind w:left="5400" w:firstLine="0"/>
      </w:pPr>
      <w:rPr>
        <w:rFonts w:ascii="Symbol" w:hAnsi="Symbol"/>
        <w:sz w:val="20"/>
      </w:rPr>
    </w:lvl>
    <w:lvl w:ilvl="8" w:tplc="63043016">
      <w:numFmt w:val="bullet"/>
      <w:lvlText w:val=""/>
      <w:lvlJc w:val="left"/>
      <w:pPr>
        <w:ind w:left="6120" w:firstLine="0"/>
      </w:pPr>
      <w:rPr>
        <w:rFonts w:ascii="Symbol" w:hAnsi="Symbol"/>
        <w:sz w:val="20"/>
      </w:rPr>
    </w:lvl>
  </w:abstractNum>
  <w:abstractNum w:abstractNumId="6" w15:restartNumberingAfterBreak="0">
    <w:nsid w:val="1ADB06EF"/>
    <w:multiLevelType w:val="hybridMultilevel"/>
    <w:tmpl w:val="7D06E64E"/>
    <w:name w:val="Numbered list 5"/>
    <w:lvl w:ilvl="0" w:tplc="F67A2D1A">
      <w:numFmt w:val="bullet"/>
      <w:lvlText w:val=""/>
      <w:lvlJc w:val="left"/>
      <w:pPr>
        <w:ind w:left="360" w:firstLine="0"/>
      </w:pPr>
      <w:rPr>
        <w:rFonts w:ascii="Symbol" w:hAnsi="Symbol"/>
        <w:sz w:val="20"/>
      </w:rPr>
    </w:lvl>
    <w:lvl w:ilvl="1" w:tplc="ACA82BA4">
      <w:numFmt w:val="bullet"/>
      <w:lvlText w:val="o"/>
      <w:lvlJc w:val="left"/>
      <w:pPr>
        <w:ind w:left="1080" w:firstLine="0"/>
      </w:pPr>
      <w:rPr>
        <w:rFonts w:ascii="Courier New" w:hAnsi="Courier New"/>
        <w:sz w:val="20"/>
      </w:rPr>
    </w:lvl>
    <w:lvl w:ilvl="2" w:tplc="7F30B572">
      <w:numFmt w:val="bullet"/>
      <w:lvlText w:val=""/>
      <w:lvlJc w:val="left"/>
      <w:pPr>
        <w:ind w:left="1800" w:firstLine="0"/>
      </w:pPr>
      <w:rPr>
        <w:rFonts w:ascii="Wingdings" w:eastAsia="Wingdings" w:hAnsi="Wingdings" w:cs="Wingdings"/>
        <w:sz w:val="20"/>
      </w:rPr>
    </w:lvl>
    <w:lvl w:ilvl="3" w:tplc="70A27EFC">
      <w:numFmt w:val="bullet"/>
      <w:lvlText w:val=""/>
      <w:lvlJc w:val="left"/>
      <w:pPr>
        <w:ind w:left="2520" w:firstLine="0"/>
      </w:pPr>
      <w:rPr>
        <w:rFonts w:ascii="Wingdings" w:eastAsia="Wingdings" w:hAnsi="Wingdings" w:cs="Wingdings"/>
        <w:sz w:val="20"/>
      </w:rPr>
    </w:lvl>
    <w:lvl w:ilvl="4" w:tplc="16EA5DF6">
      <w:numFmt w:val="bullet"/>
      <w:lvlText w:val=""/>
      <w:lvlJc w:val="left"/>
      <w:pPr>
        <w:ind w:left="3240" w:firstLine="0"/>
      </w:pPr>
      <w:rPr>
        <w:rFonts w:ascii="Wingdings" w:eastAsia="Wingdings" w:hAnsi="Wingdings" w:cs="Wingdings"/>
        <w:sz w:val="20"/>
      </w:rPr>
    </w:lvl>
    <w:lvl w:ilvl="5" w:tplc="FDEABD98">
      <w:numFmt w:val="bullet"/>
      <w:lvlText w:val=""/>
      <w:lvlJc w:val="left"/>
      <w:pPr>
        <w:ind w:left="3960" w:firstLine="0"/>
      </w:pPr>
      <w:rPr>
        <w:rFonts w:ascii="Wingdings" w:eastAsia="Wingdings" w:hAnsi="Wingdings" w:cs="Wingdings"/>
        <w:sz w:val="20"/>
      </w:rPr>
    </w:lvl>
    <w:lvl w:ilvl="6" w:tplc="EEBE8B76">
      <w:numFmt w:val="bullet"/>
      <w:lvlText w:val=""/>
      <w:lvlJc w:val="left"/>
      <w:pPr>
        <w:ind w:left="4680" w:firstLine="0"/>
      </w:pPr>
      <w:rPr>
        <w:rFonts w:ascii="Wingdings" w:eastAsia="Wingdings" w:hAnsi="Wingdings" w:cs="Wingdings"/>
        <w:sz w:val="20"/>
      </w:rPr>
    </w:lvl>
    <w:lvl w:ilvl="7" w:tplc="CA50EB58">
      <w:numFmt w:val="bullet"/>
      <w:lvlText w:val=""/>
      <w:lvlJc w:val="left"/>
      <w:pPr>
        <w:ind w:left="5400" w:firstLine="0"/>
      </w:pPr>
      <w:rPr>
        <w:rFonts w:ascii="Wingdings" w:eastAsia="Wingdings" w:hAnsi="Wingdings" w:cs="Wingdings"/>
        <w:sz w:val="20"/>
      </w:rPr>
    </w:lvl>
    <w:lvl w:ilvl="8" w:tplc="428A019A">
      <w:numFmt w:val="bullet"/>
      <w:lvlText w:val=""/>
      <w:lvlJc w:val="left"/>
      <w:pPr>
        <w:ind w:left="6120" w:firstLine="0"/>
      </w:pPr>
      <w:rPr>
        <w:rFonts w:ascii="Wingdings" w:eastAsia="Wingdings" w:hAnsi="Wingdings" w:cs="Wingdings"/>
        <w:sz w:val="20"/>
      </w:rPr>
    </w:lvl>
  </w:abstractNum>
  <w:abstractNum w:abstractNumId="7" w15:restartNumberingAfterBreak="0">
    <w:nsid w:val="23257A87"/>
    <w:multiLevelType w:val="hybridMultilevel"/>
    <w:tmpl w:val="BD48FFFA"/>
    <w:name w:val="Numbered list 7"/>
    <w:lvl w:ilvl="0" w:tplc="A08ED74A">
      <w:numFmt w:val="bullet"/>
      <w:lvlText w:val=""/>
      <w:lvlJc w:val="left"/>
      <w:pPr>
        <w:ind w:left="0" w:firstLine="0"/>
      </w:pPr>
      <w:rPr>
        <w:rFonts w:ascii="Symbol" w:hAnsi="Symbol"/>
      </w:rPr>
    </w:lvl>
    <w:lvl w:ilvl="1" w:tplc="D6D42122">
      <w:numFmt w:val="bullet"/>
      <w:lvlText w:val="o"/>
      <w:lvlJc w:val="left"/>
      <w:pPr>
        <w:ind w:left="720" w:firstLine="0"/>
      </w:pPr>
      <w:rPr>
        <w:rFonts w:ascii="Courier New" w:hAnsi="Courier New" w:cs="Courier New"/>
      </w:rPr>
    </w:lvl>
    <w:lvl w:ilvl="2" w:tplc="700AD03E">
      <w:numFmt w:val="bullet"/>
      <w:lvlText w:val=""/>
      <w:lvlJc w:val="left"/>
      <w:pPr>
        <w:ind w:left="1440" w:firstLine="0"/>
      </w:pPr>
      <w:rPr>
        <w:rFonts w:ascii="Wingdings" w:eastAsia="Wingdings" w:hAnsi="Wingdings" w:cs="Wingdings"/>
      </w:rPr>
    </w:lvl>
    <w:lvl w:ilvl="3" w:tplc="7A8CEB5C">
      <w:numFmt w:val="bullet"/>
      <w:lvlText w:val=""/>
      <w:lvlJc w:val="left"/>
      <w:pPr>
        <w:ind w:left="2160" w:firstLine="0"/>
      </w:pPr>
      <w:rPr>
        <w:rFonts w:ascii="Symbol" w:hAnsi="Symbol"/>
      </w:rPr>
    </w:lvl>
    <w:lvl w:ilvl="4" w:tplc="A8ECDC2E">
      <w:numFmt w:val="bullet"/>
      <w:lvlText w:val="o"/>
      <w:lvlJc w:val="left"/>
      <w:pPr>
        <w:ind w:left="2880" w:firstLine="0"/>
      </w:pPr>
      <w:rPr>
        <w:rFonts w:ascii="Courier New" w:hAnsi="Courier New" w:cs="Courier New"/>
      </w:rPr>
    </w:lvl>
    <w:lvl w:ilvl="5" w:tplc="5478E14C">
      <w:numFmt w:val="bullet"/>
      <w:lvlText w:val=""/>
      <w:lvlJc w:val="left"/>
      <w:pPr>
        <w:ind w:left="3600" w:firstLine="0"/>
      </w:pPr>
      <w:rPr>
        <w:rFonts w:ascii="Wingdings" w:eastAsia="Wingdings" w:hAnsi="Wingdings" w:cs="Wingdings"/>
      </w:rPr>
    </w:lvl>
    <w:lvl w:ilvl="6" w:tplc="E5B602D8">
      <w:numFmt w:val="bullet"/>
      <w:lvlText w:val=""/>
      <w:lvlJc w:val="left"/>
      <w:pPr>
        <w:ind w:left="4320" w:firstLine="0"/>
      </w:pPr>
      <w:rPr>
        <w:rFonts w:ascii="Symbol" w:hAnsi="Symbol"/>
      </w:rPr>
    </w:lvl>
    <w:lvl w:ilvl="7" w:tplc="5D747D98">
      <w:numFmt w:val="bullet"/>
      <w:lvlText w:val="o"/>
      <w:lvlJc w:val="left"/>
      <w:pPr>
        <w:ind w:left="5040" w:firstLine="0"/>
      </w:pPr>
      <w:rPr>
        <w:rFonts w:ascii="Courier New" w:hAnsi="Courier New" w:cs="Courier New"/>
      </w:rPr>
    </w:lvl>
    <w:lvl w:ilvl="8" w:tplc="D5DABFDC">
      <w:numFmt w:val="bullet"/>
      <w:lvlText w:val=""/>
      <w:lvlJc w:val="left"/>
      <w:pPr>
        <w:ind w:left="5760" w:firstLine="0"/>
      </w:pPr>
      <w:rPr>
        <w:rFonts w:ascii="Wingdings" w:eastAsia="Wingdings" w:hAnsi="Wingdings" w:cs="Wingdings"/>
      </w:rPr>
    </w:lvl>
  </w:abstractNum>
  <w:abstractNum w:abstractNumId="8" w15:restartNumberingAfterBreak="0">
    <w:nsid w:val="2A45648E"/>
    <w:multiLevelType w:val="hybridMultilevel"/>
    <w:tmpl w:val="BA140436"/>
    <w:name w:val="Numbered list 16"/>
    <w:lvl w:ilvl="0" w:tplc="03A299FA">
      <w:numFmt w:val="bullet"/>
      <w:lvlText w:val=""/>
      <w:lvlJc w:val="left"/>
      <w:pPr>
        <w:ind w:left="422" w:firstLine="0"/>
      </w:pPr>
      <w:rPr>
        <w:rFonts w:ascii="Symbol" w:hAnsi="Symbol"/>
        <w:sz w:val="20"/>
      </w:rPr>
    </w:lvl>
    <w:lvl w:ilvl="1" w:tplc="856AC50C">
      <w:numFmt w:val="bullet"/>
      <w:lvlText w:val=""/>
      <w:lvlJc w:val="left"/>
      <w:pPr>
        <w:ind w:left="1142" w:firstLine="0"/>
      </w:pPr>
      <w:rPr>
        <w:rFonts w:ascii="Symbol" w:hAnsi="Symbol"/>
        <w:sz w:val="20"/>
      </w:rPr>
    </w:lvl>
    <w:lvl w:ilvl="2" w:tplc="06BCAAE6">
      <w:numFmt w:val="bullet"/>
      <w:lvlText w:val=""/>
      <w:lvlJc w:val="left"/>
      <w:pPr>
        <w:ind w:left="1862" w:firstLine="0"/>
      </w:pPr>
      <w:rPr>
        <w:rFonts w:ascii="Symbol" w:hAnsi="Symbol"/>
        <w:sz w:val="20"/>
      </w:rPr>
    </w:lvl>
    <w:lvl w:ilvl="3" w:tplc="DF544E2A">
      <w:numFmt w:val="bullet"/>
      <w:lvlText w:val=""/>
      <w:lvlJc w:val="left"/>
      <w:pPr>
        <w:ind w:left="2582" w:firstLine="0"/>
      </w:pPr>
      <w:rPr>
        <w:rFonts w:ascii="Symbol" w:hAnsi="Symbol"/>
        <w:sz w:val="20"/>
      </w:rPr>
    </w:lvl>
    <w:lvl w:ilvl="4" w:tplc="08620464">
      <w:numFmt w:val="bullet"/>
      <w:lvlText w:val=""/>
      <w:lvlJc w:val="left"/>
      <w:pPr>
        <w:ind w:left="3302" w:firstLine="0"/>
      </w:pPr>
      <w:rPr>
        <w:rFonts w:ascii="Symbol" w:hAnsi="Symbol"/>
        <w:sz w:val="20"/>
      </w:rPr>
    </w:lvl>
    <w:lvl w:ilvl="5" w:tplc="E0E2BD84">
      <w:numFmt w:val="bullet"/>
      <w:lvlText w:val=""/>
      <w:lvlJc w:val="left"/>
      <w:pPr>
        <w:ind w:left="4022" w:firstLine="0"/>
      </w:pPr>
      <w:rPr>
        <w:rFonts w:ascii="Symbol" w:hAnsi="Symbol"/>
        <w:sz w:val="20"/>
      </w:rPr>
    </w:lvl>
    <w:lvl w:ilvl="6" w:tplc="E5B4A7BA">
      <w:numFmt w:val="bullet"/>
      <w:lvlText w:val=""/>
      <w:lvlJc w:val="left"/>
      <w:pPr>
        <w:ind w:left="4742" w:firstLine="0"/>
      </w:pPr>
      <w:rPr>
        <w:rFonts w:ascii="Symbol" w:hAnsi="Symbol"/>
        <w:sz w:val="20"/>
      </w:rPr>
    </w:lvl>
    <w:lvl w:ilvl="7" w:tplc="20DE3D34">
      <w:numFmt w:val="bullet"/>
      <w:lvlText w:val=""/>
      <w:lvlJc w:val="left"/>
      <w:pPr>
        <w:ind w:left="5462" w:firstLine="0"/>
      </w:pPr>
      <w:rPr>
        <w:rFonts w:ascii="Symbol" w:hAnsi="Symbol"/>
        <w:sz w:val="20"/>
      </w:rPr>
    </w:lvl>
    <w:lvl w:ilvl="8" w:tplc="82C8BD3A">
      <w:numFmt w:val="bullet"/>
      <w:lvlText w:val=""/>
      <w:lvlJc w:val="left"/>
      <w:pPr>
        <w:ind w:left="6182" w:firstLine="0"/>
      </w:pPr>
      <w:rPr>
        <w:rFonts w:ascii="Symbol" w:hAnsi="Symbol"/>
        <w:sz w:val="20"/>
      </w:rPr>
    </w:lvl>
  </w:abstractNum>
  <w:abstractNum w:abstractNumId="9" w15:restartNumberingAfterBreak="0">
    <w:nsid w:val="38E2671D"/>
    <w:multiLevelType w:val="hybridMultilevel"/>
    <w:tmpl w:val="0CD6B8F2"/>
    <w:lvl w:ilvl="0" w:tplc="8E8880FC">
      <w:numFmt w:val="none"/>
      <w:lvlText w:val=""/>
      <w:lvlJc w:val="left"/>
      <w:pPr>
        <w:tabs>
          <w:tab w:val="num" w:pos="360"/>
        </w:tabs>
        <w:ind w:left="360" w:hanging="360"/>
      </w:pPr>
    </w:lvl>
    <w:lvl w:ilvl="1" w:tplc="A3DCAA50">
      <w:numFmt w:val="none"/>
      <w:lvlText w:val=""/>
      <w:lvlJc w:val="left"/>
      <w:pPr>
        <w:tabs>
          <w:tab w:val="num" w:pos="360"/>
        </w:tabs>
        <w:ind w:left="360" w:hanging="360"/>
      </w:pPr>
    </w:lvl>
    <w:lvl w:ilvl="2" w:tplc="71EE49E6">
      <w:numFmt w:val="none"/>
      <w:lvlText w:val=""/>
      <w:lvlJc w:val="left"/>
      <w:pPr>
        <w:tabs>
          <w:tab w:val="num" w:pos="360"/>
        </w:tabs>
        <w:ind w:left="360" w:hanging="360"/>
      </w:pPr>
    </w:lvl>
    <w:lvl w:ilvl="3" w:tplc="93BC0DB4">
      <w:numFmt w:val="none"/>
      <w:lvlText w:val=""/>
      <w:lvlJc w:val="left"/>
      <w:pPr>
        <w:tabs>
          <w:tab w:val="num" w:pos="360"/>
        </w:tabs>
        <w:ind w:left="360" w:hanging="360"/>
      </w:pPr>
    </w:lvl>
    <w:lvl w:ilvl="4" w:tplc="0D967534">
      <w:numFmt w:val="none"/>
      <w:lvlText w:val=""/>
      <w:lvlJc w:val="left"/>
      <w:pPr>
        <w:tabs>
          <w:tab w:val="num" w:pos="360"/>
        </w:tabs>
        <w:ind w:left="360" w:hanging="360"/>
      </w:pPr>
    </w:lvl>
    <w:lvl w:ilvl="5" w:tplc="B7C215FE">
      <w:numFmt w:val="none"/>
      <w:lvlText w:val=""/>
      <w:lvlJc w:val="left"/>
      <w:pPr>
        <w:tabs>
          <w:tab w:val="num" w:pos="360"/>
        </w:tabs>
        <w:ind w:left="360" w:hanging="360"/>
      </w:pPr>
    </w:lvl>
    <w:lvl w:ilvl="6" w:tplc="1430C4DC">
      <w:numFmt w:val="none"/>
      <w:lvlText w:val=""/>
      <w:lvlJc w:val="left"/>
      <w:pPr>
        <w:tabs>
          <w:tab w:val="num" w:pos="360"/>
        </w:tabs>
        <w:ind w:left="360" w:hanging="360"/>
      </w:pPr>
    </w:lvl>
    <w:lvl w:ilvl="7" w:tplc="DD7671E0">
      <w:numFmt w:val="none"/>
      <w:lvlText w:val=""/>
      <w:lvlJc w:val="left"/>
      <w:pPr>
        <w:tabs>
          <w:tab w:val="num" w:pos="360"/>
        </w:tabs>
        <w:ind w:left="360" w:hanging="360"/>
      </w:pPr>
    </w:lvl>
    <w:lvl w:ilvl="8" w:tplc="1FFC54AE">
      <w:numFmt w:val="none"/>
      <w:lvlText w:val=""/>
      <w:lvlJc w:val="left"/>
      <w:pPr>
        <w:tabs>
          <w:tab w:val="num" w:pos="360"/>
        </w:tabs>
        <w:ind w:left="360" w:hanging="360"/>
      </w:pPr>
    </w:lvl>
  </w:abstractNum>
  <w:abstractNum w:abstractNumId="10" w15:restartNumberingAfterBreak="0">
    <w:nsid w:val="3BD75CF8"/>
    <w:multiLevelType w:val="hybridMultilevel"/>
    <w:tmpl w:val="C9B6F876"/>
    <w:name w:val="Numbered list 14"/>
    <w:lvl w:ilvl="0" w:tplc="62F4969A">
      <w:numFmt w:val="bullet"/>
      <w:lvlText w:val=""/>
      <w:lvlJc w:val="left"/>
      <w:pPr>
        <w:ind w:left="360" w:firstLine="0"/>
      </w:pPr>
      <w:rPr>
        <w:rFonts w:ascii="Symbol" w:hAnsi="Symbol"/>
      </w:rPr>
    </w:lvl>
    <w:lvl w:ilvl="1" w:tplc="1EFE5DE0">
      <w:numFmt w:val="bullet"/>
      <w:lvlText w:val="o"/>
      <w:lvlJc w:val="left"/>
      <w:pPr>
        <w:ind w:left="1080" w:firstLine="0"/>
      </w:pPr>
      <w:rPr>
        <w:rFonts w:ascii="Courier New" w:hAnsi="Courier New" w:cs="Courier New"/>
      </w:rPr>
    </w:lvl>
    <w:lvl w:ilvl="2" w:tplc="B88C8042">
      <w:numFmt w:val="bullet"/>
      <w:lvlText w:val=""/>
      <w:lvlJc w:val="left"/>
      <w:pPr>
        <w:ind w:left="1800" w:firstLine="0"/>
      </w:pPr>
      <w:rPr>
        <w:rFonts w:ascii="Wingdings" w:eastAsia="Wingdings" w:hAnsi="Wingdings" w:cs="Wingdings"/>
      </w:rPr>
    </w:lvl>
    <w:lvl w:ilvl="3" w:tplc="CDCC8DFE">
      <w:numFmt w:val="bullet"/>
      <w:lvlText w:val=""/>
      <w:lvlJc w:val="left"/>
      <w:pPr>
        <w:ind w:left="2520" w:firstLine="0"/>
      </w:pPr>
      <w:rPr>
        <w:rFonts w:ascii="Symbol" w:hAnsi="Symbol"/>
      </w:rPr>
    </w:lvl>
    <w:lvl w:ilvl="4" w:tplc="C61231F8">
      <w:numFmt w:val="bullet"/>
      <w:lvlText w:val="o"/>
      <w:lvlJc w:val="left"/>
      <w:pPr>
        <w:ind w:left="3240" w:firstLine="0"/>
      </w:pPr>
      <w:rPr>
        <w:rFonts w:ascii="Courier New" w:hAnsi="Courier New" w:cs="Courier New"/>
      </w:rPr>
    </w:lvl>
    <w:lvl w:ilvl="5" w:tplc="725E1020">
      <w:numFmt w:val="bullet"/>
      <w:lvlText w:val=""/>
      <w:lvlJc w:val="left"/>
      <w:pPr>
        <w:ind w:left="3960" w:firstLine="0"/>
      </w:pPr>
      <w:rPr>
        <w:rFonts w:ascii="Wingdings" w:eastAsia="Wingdings" w:hAnsi="Wingdings" w:cs="Wingdings"/>
      </w:rPr>
    </w:lvl>
    <w:lvl w:ilvl="6" w:tplc="E52C5192">
      <w:numFmt w:val="bullet"/>
      <w:lvlText w:val=""/>
      <w:lvlJc w:val="left"/>
      <w:pPr>
        <w:ind w:left="4680" w:firstLine="0"/>
      </w:pPr>
      <w:rPr>
        <w:rFonts w:ascii="Symbol" w:hAnsi="Symbol"/>
      </w:rPr>
    </w:lvl>
    <w:lvl w:ilvl="7" w:tplc="DAD23522">
      <w:numFmt w:val="bullet"/>
      <w:lvlText w:val="o"/>
      <w:lvlJc w:val="left"/>
      <w:pPr>
        <w:ind w:left="5400" w:firstLine="0"/>
      </w:pPr>
      <w:rPr>
        <w:rFonts w:ascii="Courier New" w:hAnsi="Courier New" w:cs="Courier New"/>
      </w:rPr>
    </w:lvl>
    <w:lvl w:ilvl="8" w:tplc="CBF03982">
      <w:numFmt w:val="bullet"/>
      <w:lvlText w:val=""/>
      <w:lvlJc w:val="left"/>
      <w:pPr>
        <w:ind w:left="6120" w:firstLine="0"/>
      </w:pPr>
      <w:rPr>
        <w:rFonts w:ascii="Wingdings" w:eastAsia="Wingdings" w:hAnsi="Wingdings" w:cs="Wingdings"/>
      </w:rPr>
    </w:lvl>
  </w:abstractNum>
  <w:abstractNum w:abstractNumId="11" w15:restartNumberingAfterBreak="0">
    <w:nsid w:val="465C7198"/>
    <w:multiLevelType w:val="hybridMultilevel"/>
    <w:tmpl w:val="45A663E8"/>
    <w:name w:val="Numbered list 11"/>
    <w:lvl w:ilvl="0" w:tplc="266AFE8C">
      <w:numFmt w:val="bullet"/>
      <w:lvlText w:val=""/>
      <w:lvlJc w:val="left"/>
      <w:pPr>
        <w:ind w:left="360" w:firstLine="0"/>
      </w:pPr>
      <w:rPr>
        <w:rFonts w:ascii="Symbol" w:hAnsi="Symbol"/>
        <w:sz w:val="20"/>
      </w:rPr>
    </w:lvl>
    <w:lvl w:ilvl="1" w:tplc="F502D680">
      <w:numFmt w:val="bullet"/>
      <w:lvlText w:val="o"/>
      <w:lvlJc w:val="left"/>
      <w:pPr>
        <w:ind w:left="1080" w:firstLine="0"/>
      </w:pPr>
      <w:rPr>
        <w:rFonts w:ascii="Courier New" w:hAnsi="Courier New"/>
        <w:sz w:val="20"/>
      </w:rPr>
    </w:lvl>
    <w:lvl w:ilvl="2" w:tplc="69265CF8">
      <w:numFmt w:val="bullet"/>
      <w:lvlText w:val=""/>
      <w:lvlJc w:val="left"/>
      <w:pPr>
        <w:ind w:left="1800" w:firstLine="0"/>
      </w:pPr>
      <w:rPr>
        <w:rFonts w:ascii="Wingdings" w:eastAsia="Wingdings" w:hAnsi="Wingdings" w:cs="Wingdings"/>
        <w:sz w:val="20"/>
      </w:rPr>
    </w:lvl>
    <w:lvl w:ilvl="3" w:tplc="1E9EDD58">
      <w:numFmt w:val="bullet"/>
      <w:lvlText w:val=""/>
      <w:lvlJc w:val="left"/>
      <w:pPr>
        <w:ind w:left="2520" w:firstLine="0"/>
      </w:pPr>
      <w:rPr>
        <w:rFonts w:ascii="Wingdings" w:eastAsia="Wingdings" w:hAnsi="Wingdings" w:cs="Wingdings"/>
        <w:sz w:val="20"/>
      </w:rPr>
    </w:lvl>
    <w:lvl w:ilvl="4" w:tplc="FEEADCC8">
      <w:numFmt w:val="bullet"/>
      <w:lvlText w:val=""/>
      <w:lvlJc w:val="left"/>
      <w:pPr>
        <w:ind w:left="3240" w:firstLine="0"/>
      </w:pPr>
      <w:rPr>
        <w:rFonts w:ascii="Wingdings" w:eastAsia="Wingdings" w:hAnsi="Wingdings" w:cs="Wingdings"/>
        <w:sz w:val="20"/>
      </w:rPr>
    </w:lvl>
    <w:lvl w:ilvl="5" w:tplc="6944E3C6">
      <w:numFmt w:val="bullet"/>
      <w:lvlText w:val=""/>
      <w:lvlJc w:val="left"/>
      <w:pPr>
        <w:ind w:left="3960" w:firstLine="0"/>
      </w:pPr>
      <w:rPr>
        <w:rFonts w:ascii="Wingdings" w:eastAsia="Wingdings" w:hAnsi="Wingdings" w:cs="Wingdings"/>
        <w:sz w:val="20"/>
      </w:rPr>
    </w:lvl>
    <w:lvl w:ilvl="6" w:tplc="D4542774">
      <w:numFmt w:val="bullet"/>
      <w:lvlText w:val=""/>
      <w:lvlJc w:val="left"/>
      <w:pPr>
        <w:ind w:left="4680" w:firstLine="0"/>
      </w:pPr>
      <w:rPr>
        <w:rFonts w:ascii="Wingdings" w:eastAsia="Wingdings" w:hAnsi="Wingdings" w:cs="Wingdings"/>
        <w:sz w:val="20"/>
      </w:rPr>
    </w:lvl>
    <w:lvl w:ilvl="7" w:tplc="F3548DD4">
      <w:numFmt w:val="bullet"/>
      <w:lvlText w:val=""/>
      <w:lvlJc w:val="left"/>
      <w:pPr>
        <w:ind w:left="5400" w:firstLine="0"/>
      </w:pPr>
      <w:rPr>
        <w:rFonts w:ascii="Wingdings" w:eastAsia="Wingdings" w:hAnsi="Wingdings" w:cs="Wingdings"/>
        <w:sz w:val="20"/>
      </w:rPr>
    </w:lvl>
    <w:lvl w:ilvl="8" w:tplc="A6385F7A">
      <w:numFmt w:val="bullet"/>
      <w:lvlText w:val=""/>
      <w:lvlJc w:val="left"/>
      <w:pPr>
        <w:ind w:left="6120" w:firstLine="0"/>
      </w:pPr>
      <w:rPr>
        <w:rFonts w:ascii="Wingdings" w:eastAsia="Wingdings" w:hAnsi="Wingdings" w:cs="Wingdings"/>
        <w:sz w:val="20"/>
      </w:rPr>
    </w:lvl>
  </w:abstractNum>
  <w:abstractNum w:abstractNumId="12" w15:restartNumberingAfterBreak="0">
    <w:nsid w:val="4EC806C4"/>
    <w:multiLevelType w:val="hybridMultilevel"/>
    <w:tmpl w:val="8B76D5B0"/>
    <w:name w:val="Numbered list 15"/>
    <w:lvl w:ilvl="0" w:tplc="78FE161E">
      <w:numFmt w:val="bullet"/>
      <w:lvlText w:val=""/>
      <w:lvlJc w:val="left"/>
      <w:pPr>
        <w:ind w:left="360" w:firstLine="0"/>
      </w:pPr>
      <w:rPr>
        <w:rFonts w:ascii="Symbol" w:hAnsi="Symbol"/>
        <w:sz w:val="20"/>
      </w:rPr>
    </w:lvl>
    <w:lvl w:ilvl="1" w:tplc="F8463166">
      <w:numFmt w:val="bullet"/>
      <w:lvlText w:val=""/>
      <w:lvlJc w:val="left"/>
      <w:pPr>
        <w:ind w:left="1080" w:firstLine="0"/>
      </w:pPr>
      <w:rPr>
        <w:rFonts w:ascii="Symbol" w:hAnsi="Symbol"/>
        <w:sz w:val="20"/>
      </w:rPr>
    </w:lvl>
    <w:lvl w:ilvl="2" w:tplc="893411B4">
      <w:numFmt w:val="bullet"/>
      <w:lvlText w:val=""/>
      <w:lvlJc w:val="left"/>
      <w:pPr>
        <w:ind w:left="1800" w:firstLine="0"/>
      </w:pPr>
      <w:rPr>
        <w:rFonts w:ascii="Symbol" w:hAnsi="Symbol"/>
        <w:sz w:val="20"/>
      </w:rPr>
    </w:lvl>
    <w:lvl w:ilvl="3" w:tplc="817C0ABC">
      <w:numFmt w:val="bullet"/>
      <w:lvlText w:val=""/>
      <w:lvlJc w:val="left"/>
      <w:pPr>
        <w:ind w:left="2520" w:firstLine="0"/>
      </w:pPr>
      <w:rPr>
        <w:rFonts w:ascii="Symbol" w:hAnsi="Symbol"/>
        <w:sz w:val="20"/>
      </w:rPr>
    </w:lvl>
    <w:lvl w:ilvl="4" w:tplc="08CCB45A">
      <w:numFmt w:val="bullet"/>
      <w:lvlText w:val=""/>
      <w:lvlJc w:val="left"/>
      <w:pPr>
        <w:ind w:left="3240" w:firstLine="0"/>
      </w:pPr>
      <w:rPr>
        <w:rFonts w:ascii="Symbol" w:hAnsi="Symbol"/>
        <w:sz w:val="20"/>
      </w:rPr>
    </w:lvl>
    <w:lvl w:ilvl="5" w:tplc="52F63262">
      <w:numFmt w:val="bullet"/>
      <w:lvlText w:val=""/>
      <w:lvlJc w:val="left"/>
      <w:pPr>
        <w:ind w:left="3960" w:firstLine="0"/>
      </w:pPr>
      <w:rPr>
        <w:rFonts w:ascii="Symbol" w:hAnsi="Symbol"/>
        <w:sz w:val="20"/>
      </w:rPr>
    </w:lvl>
    <w:lvl w:ilvl="6" w:tplc="3ADEE6CA">
      <w:numFmt w:val="bullet"/>
      <w:lvlText w:val=""/>
      <w:lvlJc w:val="left"/>
      <w:pPr>
        <w:ind w:left="4680" w:firstLine="0"/>
      </w:pPr>
      <w:rPr>
        <w:rFonts w:ascii="Symbol" w:hAnsi="Symbol"/>
        <w:sz w:val="20"/>
      </w:rPr>
    </w:lvl>
    <w:lvl w:ilvl="7" w:tplc="53600B20">
      <w:numFmt w:val="bullet"/>
      <w:lvlText w:val=""/>
      <w:lvlJc w:val="left"/>
      <w:pPr>
        <w:ind w:left="5400" w:firstLine="0"/>
      </w:pPr>
      <w:rPr>
        <w:rFonts w:ascii="Symbol" w:hAnsi="Symbol"/>
        <w:sz w:val="20"/>
      </w:rPr>
    </w:lvl>
    <w:lvl w:ilvl="8" w:tplc="371C9FEA">
      <w:numFmt w:val="bullet"/>
      <w:lvlText w:val=""/>
      <w:lvlJc w:val="left"/>
      <w:pPr>
        <w:ind w:left="6120" w:firstLine="0"/>
      </w:pPr>
      <w:rPr>
        <w:rFonts w:ascii="Symbol" w:hAnsi="Symbol"/>
        <w:sz w:val="20"/>
      </w:rPr>
    </w:lvl>
  </w:abstractNum>
  <w:abstractNum w:abstractNumId="13" w15:restartNumberingAfterBreak="0">
    <w:nsid w:val="571D46D8"/>
    <w:multiLevelType w:val="hybridMultilevel"/>
    <w:tmpl w:val="1ABAA47C"/>
    <w:name w:val="Numbered list 13"/>
    <w:lvl w:ilvl="0" w:tplc="CA5019FC">
      <w:start w:val="1"/>
      <w:numFmt w:val="decimal"/>
      <w:lvlText w:val="%1."/>
      <w:lvlJc w:val="left"/>
      <w:pPr>
        <w:ind w:left="0" w:firstLine="0"/>
      </w:pPr>
    </w:lvl>
    <w:lvl w:ilvl="1" w:tplc="49E40360">
      <w:start w:val="1"/>
      <w:numFmt w:val="lowerLetter"/>
      <w:lvlText w:val="%2."/>
      <w:lvlJc w:val="left"/>
      <w:pPr>
        <w:ind w:left="720" w:firstLine="0"/>
      </w:pPr>
    </w:lvl>
    <w:lvl w:ilvl="2" w:tplc="B7DE7504">
      <w:start w:val="1"/>
      <w:numFmt w:val="lowerRoman"/>
      <w:lvlText w:val="%3."/>
      <w:lvlJc w:val="left"/>
      <w:pPr>
        <w:ind w:left="1620" w:firstLine="0"/>
      </w:pPr>
    </w:lvl>
    <w:lvl w:ilvl="3" w:tplc="80166F02">
      <w:start w:val="1"/>
      <w:numFmt w:val="decimal"/>
      <w:lvlText w:val="%4."/>
      <w:lvlJc w:val="left"/>
      <w:pPr>
        <w:ind w:left="2160" w:firstLine="0"/>
      </w:pPr>
    </w:lvl>
    <w:lvl w:ilvl="4" w:tplc="0C16FE0C">
      <w:start w:val="1"/>
      <w:numFmt w:val="lowerLetter"/>
      <w:lvlText w:val="%5."/>
      <w:lvlJc w:val="left"/>
      <w:pPr>
        <w:ind w:left="2880" w:firstLine="0"/>
      </w:pPr>
    </w:lvl>
    <w:lvl w:ilvl="5" w:tplc="9D58CF88">
      <w:start w:val="1"/>
      <w:numFmt w:val="lowerRoman"/>
      <w:lvlText w:val="%6."/>
      <w:lvlJc w:val="left"/>
      <w:pPr>
        <w:ind w:left="3780" w:firstLine="0"/>
      </w:pPr>
    </w:lvl>
    <w:lvl w:ilvl="6" w:tplc="3DE4BC06">
      <w:start w:val="1"/>
      <w:numFmt w:val="decimal"/>
      <w:lvlText w:val="%7."/>
      <w:lvlJc w:val="left"/>
      <w:pPr>
        <w:ind w:left="4320" w:firstLine="0"/>
      </w:pPr>
    </w:lvl>
    <w:lvl w:ilvl="7" w:tplc="D29C4B54">
      <w:start w:val="1"/>
      <w:numFmt w:val="lowerLetter"/>
      <w:lvlText w:val="%8."/>
      <w:lvlJc w:val="left"/>
      <w:pPr>
        <w:ind w:left="5040" w:firstLine="0"/>
      </w:pPr>
    </w:lvl>
    <w:lvl w:ilvl="8" w:tplc="223807F4">
      <w:start w:val="1"/>
      <w:numFmt w:val="lowerRoman"/>
      <w:lvlText w:val="%9."/>
      <w:lvlJc w:val="left"/>
      <w:pPr>
        <w:ind w:left="5940" w:firstLine="0"/>
      </w:pPr>
    </w:lvl>
  </w:abstractNum>
  <w:abstractNum w:abstractNumId="14" w15:restartNumberingAfterBreak="0">
    <w:nsid w:val="5FCD0F9D"/>
    <w:multiLevelType w:val="hybridMultilevel"/>
    <w:tmpl w:val="5C082710"/>
    <w:name w:val="Numbered list 4"/>
    <w:lvl w:ilvl="0" w:tplc="1A86D7DE">
      <w:start w:val="1"/>
      <w:numFmt w:val="decimal"/>
      <w:lvlText w:val="%1."/>
      <w:lvlJc w:val="left"/>
      <w:pPr>
        <w:ind w:left="360" w:firstLine="0"/>
      </w:pPr>
    </w:lvl>
    <w:lvl w:ilvl="1" w:tplc="1E0AEA12">
      <w:start w:val="1"/>
      <w:numFmt w:val="decimal"/>
      <w:lvlText w:val="%2."/>
      <w:lvlJc w:val="left"/>
      <w:pPr>
        <w:ind w:left="1080" w:firstLine="0"/>
      </w:pPr>
    </w:lvl>
    <w:lvl w:ilvl="2" w:tplc="366E6B22">
      <w:start w:val="1"/>
      <w:numFmt w:val="decimal"/>
      <w:lvlText w:val="%3."/>
      <w:lvlJc w:val="left"/>
      <w:pPr>
        <w:ind w:left="1800" w:firstLine="0"/>
      </w:pPr>
    </w:lvl>
    <w:lvl w:ilvl="3" w:tplc="66E61B4E">
      <w:start w:val="1"/>
      <w:numFmt w:val="decimal"/>
      <w:lvlText w:val="%4."/>
      <w:lvlJc w:val="left"/>
      <w:pPr>
        <w:ind w:left="2520" w:firstLine="0"/>
      </w:pPr>
    </w:lvl>
    <w:lvl w:ilvl="4" w:tplc="CFB841D4">
      <w:start w:val="1"/>
      <w:numFmt w:val="decimal"/>
      <w:lvlText w:val="%5."/>
      <w:lvlJc w:val="left"/>
      <w:pPr>
        <w:ind w:left="3240" w:firstLine="0"/>
      </w:pPr>
    </w:lvl>
    <w:lvl w:ilvl="5" w:tplc="CB52ACCE">
      <w:start w:val="1"/>
      <w:numFmt w:val="decimal"/>
      <w:lvlText w:val="%6."/>
      <w:lvlJc w:val="left"/>
      <w:pPr>
        <w:ind w:left="3960" w:firstLine="0"/>
      </w:pPr>
    </w:lvl>
    <w:lvl w:ilvl="6" w:tplc="0B10C7FA">
      <w:start w:val="1"/>
      <w:numFmt w:val="decimal"/>
      <w:lvlText w:val="%7."/>
      <w:lvlJc w:val="left"/>
      <w:pPr>
        <w:ind w:left="4680" w:firstLine="0"/>
      </w:pPr>
    </w:lvl>
    <w:lvl w:ilvl="7" w:tplc="55283A08">
      <w:start w:val="1"/>
      <w:numFmt w:val="decimal"/>
      <w:lvlText w:val="%8."/>
      <w:lvlJc w:val="left"/>
      <w:pPr>
        <w:ind w:left="5400" w:firstLine="0"/>
      </w:pPr>
    </w:lvl>
    <w:lvl w:ilvl="8" w:tplc="BF5A5BDA">
      <w:start w:val="1"/>
      <w:numFmt w:val="decimal"/>
      <w:lvlText w:val="%9."/>
      <w:lvlJc w:val="left"/>
      <w:pPr>
        <w:ind w:left="6120" w:firstLine="0"/>
      </w:pPr>
    </w:lvl>
  </w:abstractNum>
  <w:abstractNum w:abstractNumId="15" w15:restartNumberingAfterBreak="0">
    <w:nsid w:val="68A31201"/>
    <w:multiLevelType w:val="hybridMultilevel"/>
    <w:tmpl w:val="E95CEFC8"/>
    <w:name w:val="Numbered list 10"/>
    <w:lvl w:ilvl="0" w:tplc="58786EB6">
      <w:numFmt w:val="bullet"/>
      <w:lvlText w:val=""/>
      <w:lvlJc w:val="left"/>
      <w:pPr>
        <w:ind w:left="360" w:firstLine="0"/>
      </w:pPr>
      <w:rPr>
        <w:rFonts w:ascii="Symbol" w:hAnsi="Symbol"/>
        <w:sz w:val="20"/>
      </w:rPr>
    </w:lvl>
    <w:lvl w:ilvl="1" w:tplc="97B21066">
      <w:numFmt w:val="bullet"/>
      <w:lvlText w:val=""/>
      <w:lvlJc w:val="left"/>
      <w:pPr>
        <w:ind w:left="1080" w:firstLine="0"/>
      </w:pPr>
      <w:rPr>
        <w:rFonts w:ascii="Symbol" w:hAnsi="Symbol"/>
        <w:sz w:val="20"/>
      </w:rPr>
    </w:lvl>
    <w:lvl w:ilvl="2" w:tplc="77C437A0">
      <w:numFmt w:val="bullet"/>
      <w:lvlText w:val=""/>
      <w:lvlJc w:val="left"/>
      <w:pPr>
        <w:ind w:left="1800" w:firstLine="0"/>
      </w:pPr>
      <w:rPr>
        <w:rFonts w:ascii="Symbol" w:hAnsi="Symbol"/>
        <w:sz w:val="20"/>
      </w:rPr>
    </w:lvl>
    <w:lvl w:ilvl="3" w:tplc="6028321A">
      <w:numFmt w:val="bullet"/>
      <w:lvlText w:val=""/>
      <w:lvlJc w:val="left"/>
      <w:pPr>
        <w:ind w:left="2520" w:firstLine="0"/>
      </w:pPr>
      <w:rPr>
        <w:rFonts w:ascii="Symbol" w:hAnsi="Symbol"/>
        <w:sz w:val="20"/>
      </w:rPr>
    </w:lvl>
    <w:lvl w:ilvl="4" w:tplc="55669DAC">
      <w:numFmt w:val="bullet"/>
      <w:lvlText w:val=""/>
      <w:lvlJc w:val="left"/>
      <w:pPr>
        <w:ind w:left="3240" w:firstLine="0"/>
      </w:pPr>
      <w:rPr>
        <w:rFonts w:ascii="Symbol" w:hAnsi="Symbol"/>
        <w:sz w:val="20"/>
      </w:rPr>
    </w:lvl>
    <w:lvl w:ilvl="5" w:tplc="43B011C4">
      <w:numFmt w:val="bullet"/>
      <w:lvlText w:val=""/>
      <w:lvlJc w:val="left"/>
      <w:pPr>
        <w:ind w:left="3960" w:firstLine="0"/>
      </w:pPr>
      <w:rPr>
        <w:rFonts w:ascii="Symbol" w:hAnsi="Symbol"/>
        <w:sz w:val="20"/>
      </w:rPr>
    </w:lvl>
    <w:lvl w:ilvl="6" w:tplc="D38C63A6">
      <w:numFmt w:val="bullet"/>
      <w:lvlText w:val=""/>
      <w:lvlJc w:val="left"/>
      <w:pPr>
        <w:ind w:left="4680" w:firstLine="0"/>
      </w:pPr>
      <w:rPr>
        <w:rFonts w:ascii="Symbol" w:hAnsi="Symbol"/>
        <w:sz w:val="20"/>
      </w:rPr>
    </w:lvl>
    <w:lvl w:ilvl="7" w:tplc="72F6B976">
      <w:numFmt w:val="bullet"/>
      <w:lvlText w:val=""/>
      <w:lvlJc w:val="left"/>
      <w:pPr>
        <w:ind w:left="5400" w:firstLine="0"/>
      </w:pPr>
      <w:rPr>
        <w:rFonts w:ascii="Symbol" w:hAnsi="Symbol"/>
        <w:sz w:val="20"/>
      </w:rPr>
    </w:lvl>
    <w:lvl w:ilvl="8" w:tplc="60F0618C">
      <w:numFmt w:val="bullet"/>
      <w:lvlText w:val=""/>
      <w:lvlJc w:val="left"/>
      <w:pPr>
        <w:ind w:left="6120" w:firstLine="0"/>
      </w:pPr>
      <w:rPr>
        <w:rFonts w:ascii="Symbol" w:hAnsi="Symbol"/>
        <w:sz w:val="20"/>
      </w:rPr>
    </w:lvl>
  </w:abstractNum>
  <w:abstractNum w:abstractNumId="16" w15:restartNumberingAfterBreak="0">
    <w:nsid w:val="69DF6F34"/>
    <w:multiLevelType w:val="hybridMultilevel"/>
    <w:tmpl w:val="E52C62F4"/>
    <w:name w:val="Numbered list 6"/>
    <w:lvl w:ilvl="0" w:tplc="A23A2072">
      <w:numFmt w:val="bullet"/>
      <w:lvlText w:val=""/>
      <w:lvlJc w:val="left"/>
      <w:pPr>
        <w:ind w:left="600" w:firstLine="0"/>
      </w:pPr>
      <w:rPr>
        <w:rFonts w:ascii="Symbol" w:hAnsi="Symbol"/>
        <w:sz w:val="20"/>
      </w:rPr>
    </w:lvl>
    <w:lvl w:ilvl="1" w:tplc="F914174A">
      <w:numFmt w:val="bullet"/>
      <w:lvlText w:val=""/>
      <w:lvlJc w:val="left"/>
      <w:pPr>
        <w:ind w:left="1320" w:firstLine="0"/>
      </w:pPr>
      <w:rPr>
        <w:rFonts w:ascii="Symbol" w:hAnsi="Symbol"/>
        <w:sz w:val="20"/>
      </w:rPr>
    </w:lvl>
    <w:lvl w:ilvl="2" w:tplc="D4D6A43A">
      <w:numFmt w:val="bullet"/>
      <w:lvlText w:val=""/>
      <w:lvlJc w:val="left"/>
      <w:pPr>
        <w:ind w:left="2040" w:firstLine="0"/>
      </w:pPr>
      <w:rPr>
        <w:rFonts w:ascii="Symbol" w:hAnsi="Symbol"/>
        <w:sz w:val="20"/>
      </w:rPr>
    </w:lvl>
    <w:lvl w:ilvl="3" w:tplc="D61C99E4">
      <w:numFmt w:val="bullet"/>
      <w:lvlText w:val=""/>
      <w:lvlJc w:val="left"/>
      <w:pPr>
        <w:ind w:left="2760" w:firstLine="0"/>
      </w:pPr>
      <w:rPr>
        <w:rFonts w:ascii="Symbol" w:hAnsi="Symbol"/>
        <w:sz w:val="20"/>
      </w:rPr>
    </w:lvl>
    <w:lvl w:ilvl="4" w:tplc="29D4F854">
      <w:numFmt w:val="bullet"/>
      <w:lvlText w:val=""/>
      <w:lvlJc w:val="left"/>
      <w:pPr>
        <w:ind w:left="3480" w:firstLine="0"/>
      </w:pPr>
      <w:rPr>
        <w:rFonts w:ascii="Symbol" w:hAnsi="Symbol"/>
        <w:sz w:val="20"/>
      </w:rPr>
    </w:lvl>
    <w:lvl w:ilvl="5" w:tplc="46E8C1EC">
      <w:numFmt w:val="bullet"/>
      <w:lvlText w:val=""/>
      <w:lvlJc w:val="left"/>
      <w:pPr>
        <w:ind w:left="4200" w:firstLine="0"/>
      </w:pPr>
      <w:rPr>
        <w:rFonts w:ascii="Symbol" w:hAnsi="Symbol"/>
        <w:sz w:val="20"/>
      </w:rPr>
    </w:lvl>
    <w:lvl w:ilvl="6" w:tplc="2BB88BB4">
      <w:numFmt w:val="bullet"/>
      <w:lvlText w:val=""/>
      <w:lvlJc w:val="left"/>
      <w:pPr>
        <w:ind w:left="4920" w:firstLine="0"/>
      </w:pPr>
      <w:rPr>
        <w:rFonts w:ascii="Symbol" w:hAnsi="Symbol"/>
        <w:sz w:val="20"/>
      </w:rPr>
    </w:lvl>
    <w:lvl w:ilvl="7" w:tplc="21CE1C8C">
      <w:numFmt w:val="bullet"/>
      <w:lvlText w:val=""/>
      <w:lvlJc w:val="left"/>
      <w:pPr>
        <w:ind w:left="5640" w:firstLine="0"/>
      </w:pPr>
      <w:rPr>
        <w:rFonts w:ascii="Symbol" w:hAnsi="Symbol"/>
        <w:sz w:val="20"/>
      </w:rPr>
    </w:lvl>
    <w:lvl w:ilvl="8" w:tplc="749C020E">
      <w:numFmt w:val="bullet"/>
      <w:lvlText w:val=""/>
      <w:lvlJc w:val="left"/>
      <w:pPr>
        <w:ind w:left="6360" w:firstLine="0"/>
      </w:pPr>
      <w:rPr>
        <w:rFonts w:ascii="Symbol" w:hAnsi="Symbol"/>
        <w:sz w:val="20"/>
      </w:rPr>
    </w:lvl>
  </w:abstractNum>
  <w:abstractNum w:abstractNumId="17" w15:restartNumberingAfterBreak="0">
    <w:nsid w:val="6F6F408E"/>
    <w:multiLevelType w:val="hybridMultilevel"/>
    <w:tmpl w:val="B7E8D400"/>
    <w:name w:val="Numbered list 17"/>
    <w:lvl w:ilvl="0" w:tplc="A9BAB02C">
      <w:numFmt w:val="bullet"/>
      <w:lvlText w:val=""/>
      <w:lvlJc w:val="left"/>
      <w:pPr>
        <w:ind w:left="360" w:firstLine="0"/>
      </w:pPr>
      <w:rPr>
        <w:rFonts w:ascii="Symbol" w:hAnsi="Symbol"/>
        <w:sz w:val="20"/>
      </w:rPr>
    </w:lvl>
    <w:lvl w:ilvl="1" w:tplc="3BC207BC">
      <w:numFmt w:val="bullet"/>
      <w:lvlText w:val="o"/>
      <w:lvlJc w:val="left"/>
      <w:pPr>
        <w:ind w:left="1080" w:firstLine="0"/>
      </w:pPr>
      <w:rPr>
        <w:rFonts w:ascii="Courier New" w:hAnsi="Courier New"/>
        <w:sz w:val="20"/>
      </w:rPr>
    </w:lvl>
    <w:lvl w:ilvl="2" w:tplc="0FD8412E">
      <w:numFmt w:val="bullet"/>
      <w:lvlText w:val=""/>
      <w:lvlJc w:val="left"/>
      <w:pPr>
        <w:ind w:left="1800" w:firstLine="0"/>
      </w:pPr>
      <w:rPr>
        <w:rFonts w:ascii="Wingdings" w:eastAsia="Wingdings" w:hAnsi="Wingdings" w:cs="Wingdings"/>
        <w:sz w:val="20"/>
      </w:rPr>
    </w:lvl>
    <w:lvl w:ilvl="3" w:tplc="104EDD62">
      <w:numFmt w:val="bullet"/>
      <w:lvlText w:val=""/>
      <w:lvlJc w:val="left"/>
      <w:pPr>
        <w:ind w:left="2520" w:firstLine="0"/>
      </w:pPr>
      <w:rPr>
        <w:rFonts w:ascii="Wingdings" w:eastAsia="Wingdings" w:hAnsi="Wingdings" w:cs="Wingdings"/>
        <w:sz w:val="20"/>
      </w:rPr>
    </w:lvl>
    <w:lvl w:ilvl="4" w:tplc="72CED4CA">
      <w:numFmt w:val="bullet"/>
      <w:lvlText w:val=""/>
      <w:lvlJc w:val="left"/>
      <w:pPr>
        <w:ind w:left="3240" w:firstLine="0"/>
      </w:pPr>
      <w:rPr>
        <w:rFonts w:ascii="Wingdings" w:eastAsia="Wingdings" w:hAnsi="Wingdings" w:cs="Wingdings"/>
        <w:sz w:val="20"/>
      </w:rPr>
    </w:lvl>
    <w:lvl w:ilvl="5" w:tplc="ED3C945A">
      <w:numFmt w:val="bullet"/>
      <w:lvlText w:val=""/>
      <w:lvlJc w:val="left"/>
      <w:pPr>
        <w:ind w:left="3960" w:firstLine="0"/>
      </w:pPr>
      <w:rPr>
        <w:rFonts w:ascii="Wingdings" w:eastAsia="Wingdings" w:hAnsi="Wingdings" w:cs="Wingdings"/>
        <w:sz w:val="20"/>
      </w:rPr>
    </w:lvl>
    <w:lvl w:ilvl="6" w:tplc="A4B0808A">
      <w:numFmt w:val="bullet"/>
      <w:lvlText w:val=""/>
      <w:lvlJc w:val="left"/>
      <w:pPr>
        <w:ind w:left="4680" w:firstLine="0"/>
      </w:pPr>
      <w:rPr>
        <w:rFonts w:ascii="Wingdings" w:eastAsia="Wingdings" w:hAnsi="Wingdings" w:cs="Wingdings"/>
        <w:sz w:val="20"/>
      </w:rPr>
    </w:lvl>
    <w:lvl w:ilvl="7" w:tplc="BE066ED4">
      <w:numFmt w:val="bullet"/>
      <w:lvlText w:val=""/>
      <w:lvlJc w:val="left"/>
      <w:pPr>
        <w:ind w:left="5400" w:firstLine="0"/>
      </w:pPr>
      <w:rPr>
        <w:rFonts w:ascii="Wingdings" w:eastAsia="Wingdings" w:hAnsi="Wingdings" w:cs="Wingdings"/>
        <w:sz w:val="20"/>
      </w:rPr>
    </w:lvl>
    <w:lvl w:ilvl="8" w:tplc="2CB445FC">
      <w:numFmt w:val="bullet"/>
      <w:lvlText w:val=""/>
      <w:lvlJc w:val="left"/>
      <w:pPr>
        <w:ind w:left="6120" w:firstLine="0"/>
      </w:pPr>
      <w:rPr>
        <w:rFonts w:ascii="Wingdings" w:eastAsia="Wingdings" w:hAnsi="Wingdings" w:cs="Wingdings"/>
        <w:sz w:val="20"/>
      </w:rPr>
    </w:lvl>
  </w:abstractNum>
  <w:abstractNum w:abstractNumId="18" w15:restartNumberingAfterBreak="0">
    <w:nsid w:val="70786CBF"/>
    <w:multiLevelType w:val="hybridMultilevel"/>
    <w:tmpl w:val="485C403C"/>
    <w:name w:val="Numbered list 8"/>
    <w:lvl w:ilvl="0" w:tplc="A5ECB7CC">
      <w:start w:val="1"/>
      <w:numFmt w:val="decimal"/>
      <w:lvlText w:val="%1."/>
      <w:lvlJc w:val="left"/>
      <w:pPr>
        <w:ind w:left="360" w:firstLine="0"/>
      </w:pPr>
    </w:lvl>
    <w:lvl w:ilvl="1" w:tplc="93409F5A">
      <w:start w:val="1"/>
      <w:numFmt w:val="decimal"/>
      <w:lvlText w:val="%2."/>
      <w:lvlJc w:val="left"/>
      <w:pPr>
        <w:ind w:left="1080" w:firstLine="0"/>
      </w:pPr>
    </w:lvl>
    <w:lvl w:ilvl="2" w:tplc="D65C1A40">
      <w:start w:val="1"/>
      <w:numFmt w:val="decimal"/>
      <w:lvlText w:val="%3."/>
      <w:lvlJc w:val="left"/>
      <w:pPr>
        <w:ind w:left="1800" w:firstLine="0"/>
      </w:pPr>
    </w:lvl>
    <w:lvl w:ilvl="3" w:tplc="808AB56A">
      <w:start w:val="1"/>
      <w:numFmt w:val="decimal"/>
      <w:lvlText w:val="%4."/>
      <w:lvlJc w:val="left"/>
      <w:pPr>
        <w:ind w:left="2520" w:firstLine="0"/>
      </w:pPr>
    </w:lvl>
    <w:lvl w:ilvl="4" w:tplc="3FC6E196">
      <w:start w:val="1"/>
      <w:numFmt w:val="decimal"/>
      <w:lvlText w:val="%5."/>
      <w:lvlJc w:val="left"/>
      <w:pPr>
        <w:ind w:left="3240" w:firstLine="0"/>
      </w:pPr>
    </w:lvl>
    <w:lvl w:ilvl="5" w:tplc="C4428990">
      <w:start w:val="1"/>
      <w:numFmt w:val="decimal"/>
      <w:lvlText w:val="%6."/>
      <w:lvlJc w:val="left"/>
      <w:pPr>
        <w:ind w:left="3960" w:firstLine="0"/>
      </w:pPr>
    </w:lvl>
    <w:lvl w:ilvl="6" w:tplc="BA4A38BC">
      <w:start w:val="1"/>
      <w:numFmt w:val="decimal"/>
      <w:lvlText w:val="%7."/>
      <w:lvlJc w:val="left"/>
      <w:pPr>
        <w:ind w:left="4680" w:firstLine="0"/>
      </w:pPr>
    </w:lvl>
    <w:lvl w:ilvl="7" w:tplc="16F62834">
      <w:start w:val="1"/>
      <w:numFmt w:val="decimal"/>
      <w:lvlText w:val="%8."/>
      <w:lvlJc w:val="left"/>
      <w:pPr>
        <w:ind w:left="5400" w:firstLine="0"/>
      </w:pPr>
    </w:lvl>
    <w:lvl w:ilvl="8" w:tplc="DFF8EA32">
      <w:start w:val="1"/>
      <w:numFmt w:val="decimal"/>
      <w:lvlText w:val="%9."/>
      <w:lvlJc w:val="left"/>
      <w:pPr>
        <w:ind w:left="6120" w:firstLine="0"/>
      </w:pPr>
    </w:lvl>
  </w:abstractNum>
  <w:abstractNum w:abstractNumId="19" w15:restartNumberingAfterBreak="0">
    <w:nsid w:val="7CCE38E4"/>
    <w:multiLevelType w:val="hybridMultilevel"/>
    <w:tmpl w:val="82B03574"/>
    <w:name w:val="Numbered list 1"/>
    <w:lvl w:ilvl="0" w:tplc="0122E0C8">
      <w:numFmt w:val="bullet"/>
      <w:lvlText w:val=""/>
      <w:lvlJc w:val="left"/>
      <w:pPr>
        <w:ind w:left="360" w:firstLine="0"/>
      </w:pPr>
      <w:rPr>
        <w:rFonts w:ascii="Symbol" w:hAnsi="Symbol"/>
        <w:sz w:val="20"/>
      </w:rPr>
    </w:lvl>
    <w:lvl w:ilvl="1" w:tplc="138EA664">
      <w:numFmt w:val="bullet"/>
      <w:lvlText w:val="o"/>
      <w:lvlJc w:val="left"/>
      <w:pPr>
        <w:ind w:left="1080" w:firstLine="0"/>
      </w:pPr>
      <w:rPr>
        <w:rFonts w:ascii="Courier New" w:hAnsi="Courier New"/>
        <w:sz w:val="20"/>
      </w:rPr>
    </w:lvl>
    <w:lvl w:ilvl="2" w:tplc="B70831CA">
      <w:numFmt w:val="bullet"/>
      <w:lvlText w:val=""/>
      <w:lvlJc w:val="left"/>
      <w:pPr>
        <w:ind w:left="1800" w:firstLine="0"/>
      </w:pPr>
      <w:rPr>
        <w:rFonts w:ascii="Wingdings" w:eastAsia="Wingdings" w:hAnsi="Wingdings" w:cs="Wingdings"/>
        <w:sz w:val="20"/>
      </w:rPr>
    </w:lvl>
    <w:lvl w:ilvl="3" w:tplc="828A81C4">
      <w:numFmt w:val="bullet"/>
      <w:lvlText w:val=""/>
      <w:lvlJc w:val="left"/>
      <w:pPr>
        <w:ind w:left="2520" w:firstLine="0"/>
      </w:pPr>
      <w:rPr>
        <w:rFonts w:ascii="Wingdings" w:eastAsia="Wingdings" w:hAnsi="Wingdings" w:cs="Wingdings"/>
        <w:sz w:val="20"/>
      </w:rPr>
    </w:lvl>
    <w:lvl w:ilvl="4" w:tplc="C8CE1BCE">
      <w:numFmt w:val="bullet"/>
      <w:lvlText w:val=""/>
      <w:lvlJc w:val="left"/>
      <w:pPr>
        <w:ind w:left="3240" w:firstLine="0"/>
      </w:pPr>
      <w:rPr>
        <w:rFonts w:ascii="Wingdings" w:eastAsia="Wingdings" w:hAnsi="Wingdings" w:cs="Wingdings"/>
        <w:sz w:val="20"/>
      </w:rPr>
    </w:lvl>
    <w:lvl w:ilvl="5" w:tplc="148C88C4">
      <w:numFmt w:val="bullet"/>
      <w:lvlText w:val=""/>
      <w:lvlJc w:val="left"/>
      <w:pPr>
        <w:ind w:left="3960" w:firstLine="0"/>
      </w:pPr>
      <w:rPr>
        <w:rFonts w:ascii="Wingdings" w:eastAsia="Wingdings" w:hAnsi="Wingdings" w:cs="Wingdings"/>
        <w:sz w:val="20"/>
      </w:rPr>
    </w:lvl>
    <w:lvl w:ilvl="6" w:tplc="557CD10C">
      <w:numFmt w:val="bullet"/>
      <w:lvlText w:val=""/>
      <w:lvlJc w:val="left"/>
      <w:pPr>
        <w:ind w:left="4680" w:firstLine="0"/>
      </w:pPr>
      <w:rPr>
        <w:rFonts w:ascii="Wingdings" w:eastAsia="Wingdings" w:hAnsi="Wingdings" w:cs="Wingdings"/>
        <w:sz w:val="20"/>
      </w:rPr>
    </w:lvl>
    <w:lvl w:ilvl="7" w:tplc="56ECF140">
      <w:numFmt w:val="bullet"/>
      <w:lvlText w:val=""/>
      <w:lvlJc w:val="left"/>
      <w:pPr>
        <w:ind w:left="5400" w:firstLine="0"/>
      </w:pPr>
      <w:rPr>
        <w:rFonts w:ascii="Wingdings" w:eastAsia="Wingdings" w:hAnsi="Wingdings" w:cs="Wingdings"/>
        <w:sz w:val="20"/>
      </w:rPr>
    </w:lvl>
    <w:lvl w:ilvl="8" w:tplc="B4801D94">
      <w:numFmt w:val="bullet"/>
      <w:lvlText w:val=""/>
      <w:lvlJc w:val="left"/>
      <w:pPr>
        <w:ind w:left="6120" w:firstLine="0"/>
      </w:pPr>
      <w:rPr>
        <w:rFonts w:ascii="Wingdings" w:eastAsia="Wingdings" w:hAnsi="Wingdings" w:cs="Wingdings"/>
        <w:sz w:val="20"/>
      </w:rPr>
    </w:lvl>
  </w:abstractNum>
  <w:num w:numId="1">
    <w:abstractNumId w:val="19"/>
  </w:num>
  <w:num w:numId="2">
    <w:abstractNumId w:val="5"/>
  </w:num>
  <w:num w:numId="3">
    <w:abstractNumId w:val="0"/>
  </w:num>
  <w:num w:numId="4">
    <w:abstractNumId w:val="14"/>
  </w:num>
  <w:num w:numId="5">
    <w:abstractNumId w:val="6"/>
  </w:num>
  <w:num w:numId="6">
    <w:abstractNumId w:val="16"/>
  </w:num>
  <w:num w:numId="7">
    <w:abstractNumId w:val="7"/>
  </w:num>
  <w:num w:numId="8">
    <w:abstractNumId w:val="18"/>
  </w:num>
  <w:num w:numId="9">
    <w:abstractNumId w:val="1"/>
  </w:num>
  <w:num w:numId="10">
    <w:abstractNumId w:val="15"/>
  </w:num>
  <w:num w:numId="11">
    <w:abstractNumId w:val="11"/>
  </w:num>
  <w:num w:numId="12">
    <w:abstractNumId w:val="4"/>
  </w:num>
  <w:num w:numId="13">
    <w:abstractNumId w:val="13"/>
  </w:num>
  <w:num w:numId="14">
    <w:abstractNumId w:val="10"/>
  </w:num>
  <w:num w:numId="15">
    <w:abstractNumId w:val="12"/>
  </w:num>
  <w:num w:numId="16">
    <w:abstractNumId w:val="8"/>
  </w:num>
  <w:num w:numId="17">
    <w:abstractNumId w:val="17"/>
  </w:num>
  <w:num w:numId="18">
    <w:abstractNumId w:val="2"/>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3E"/>
    <w:rsid w:val="0050093A"/>
    <w:rsid w:val="00512E33"/>
    <w:rsid w:val="005F77D9"/>
    <w:rsid w:val="0060561A"/>
    <w:rsid w:val="00B03A5F"/>
    <w:rsid w:val="00C84365"/>
    <w:rsid w:val="00D9403E"/>
    <w:rsid w:val="00DC1900"/>
    <w:rsid w:val="00E60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4C8FE-F22A-4A24-86AC-DF9B302D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qFormat/>
    <w:pPr>
      <w:keepNext/>
      <w:keepLines/>
      <w:spacing w:before="240"/>
      <w:outlineLvl w:val="0"/>
    </w:pPr>
    <w:rPr>
      <w:rFonts w:ascii="Calibri Light" w:eastAsia="Calibri Light" w:hAnsi="Calibri Light"/>
      <w:color w:val="2E74B5"/>
      <w:sz w:val="32"/>
      <w:szCs w:val="32"/>
    </w:rPr>
  </w:style>
  <w:style w:type="paragraph" w:styleId="Heading2">
    <w:name w:val="heading 2"/>
    <w:basedOn w:val="Normal"/>
    <w:next w:val="Normal"/>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qFormat/>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qFormat/>
    <w:pPr>
      <w:ind w:left="720"/>
      <w:contextualSpacing/>
    </w:pPr>
  </w:style>
  <w:style w:type="paragraph" w:customStyle="1" w:styleId="bodytext1014approvedfactsheetstyles">
    <w:name w:val="bodytext1014approvedfactsheetstyles"/>
    <w:basedOn w:val="Normal"/>
    <w:qFormat/>
    <w:pPr>
      <w:spacing w:before="100" w:beforeAutospacing="1" w:after="100" w:afterAutospacing="1"/>
    </w:pPr>
    <w:rPr>
      <w:rFonts w:ascii="Times New Roman" w:eastAsia="Times New Roman" w:hAnsi="Times New Roman"/>
      <w:sz w:val="24"/>
      <w:szCs w:val="24"/>
    </w:rPr>
  </w:style>
  <w:style w:type="paragraph" w:customStyle="1" w:styleId="b-headapprovedfactsheetstyles">
    <w:name w:val="b-headapprovedfactsheetstyles"/>
    <w:basedOn w:val="Normal"/>
    <w:qFormat/>
    <w:pPr>
      <w:spacing w:before="100" w:beforeAutospacing="1" w:after="100" w:afterAutospacing="1"/>
    </w:pPr>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styleId="Footer">
    <w:name w:val="footer"/>
    <w:basedOn w:val="Normal"/>
    <w:qFormat/>
    <w:pPr>
      <w:tabs>
        <w:tab w:val="center" w:pos="4513"/>
        <w:tab w:val="right" w:pos="9026"/>
      </w:tabs>
    </w:pPr>
  </w:style>
  <w:style w:type="paragraph" w:customStyle="1" w:styleId="legclearfix">
    <w:name w:val="legclearfix"/>
    <w:basedOn w:val="Normal"/>
    <w:qFormat/>
    <w:pPr>
      <w:spacing w:before="100" w:beforeAutospacing="1" w:after="100" w:afterAutospacing="1"/>
    </w:pPr>
    <w:rPr>
      <w:rFonts w:ascii="Times New Roman" w:eastAsia="Times New Roman" w:hAnsi="Times New Roman"/>
      <w:sz w:val="24"/>
      <w:szCs w:val="24"/>
    </w:rPr>
  </w:style>
  <w:style w:type="paragraph" w:customStyle="1" w:styleId="legp1paratext">
    <w:name w:val="legp1paratext"/>
    <w:basedOn w:val="Normal"/>
    <w:qFormat/>
    <w:pPr>
      <w:spacing w:before="100" w:beforeAutospacing="1" w:after="100" w:afterAutospacing="1"/>
    </w:pPr>
    <w:rPr>
      <w:rFonts w:ascii="Times New Roman" w:eastAsia="Times New Roman" w:hAnsi="Times New Roman"/>
      <w:sz w:val="24"/>
      <w:szCs w:val="24"/>
    </w:rPr>
  </w:style>
  <w:style w:type="paragraph" w:customStyle="1" w:styleId="legtext">
    <w:name w:val="legtext"/>
    <w:basedOn w:val="Normal"/>
    <w:qFormat/>
    <w:pPr>
      <w:spacing w:before="100" w:beforeAutospacing="1" w:after="100" w:afterAutospacing="1"/>
    </w:pPr>
    <w:rPr>
      <w:rFonts w:ascii="Times New Roman" w:eastAsia="Times New Roman" w:hAnsi="Times New Roman"/>
      <w:sz w:val="24"/>
      <w:szCs w:val="24"/>
    </w:rPr>
  </w:style>
  <w:style w:type="paragraph" w:customStyle="1" w:styleId="legp2paratext">
    <w:name w:val="legp2paratext"/>
    <w:basedOn w:val="Normal"/>
    <w:qFormat/>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qFormat/>
    <w:rPr>
      <w:rFonts w:ascii="Tahoma" w:hAnsi="Tahoma" w:cs="Tahoma"/>
      <w:sz w:val="16"/>
      <w:szCs w:val="16"/>
    </w:rPr>
  </w:style>
  <w:style w:type="paragraph" w:styleId="NoSpacing">
    <w:name w:val="No Spacing"/>
    <w:qFormat/>
    <w:rPr>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character" w:customStyle="1" w:styleId="postlink">
    <w:name w:val="post_link"/>
    <w:basedOn w:val="DefaultParagraphFont"/>
  </w:style>
  <w:style w:type="character" w:styleId="Strong">
    <w:name w:val="Strong"/>
    <w:basedOn w:val="DefaultParagraphFont"/>
    <w:uiPriority w:val="22"/>
    <w:qFormat/>
    <w:rPr>
      <w:b/>
      <w:bCs/>
    </w:rPr>
  </w:style>
  <w:style w:type="character" w:styleId="Emphasis">
    <w:name w:val="Emphasis"/>
    <w:basedOn w:val="DefaultParagraphFont"/>
    <w:rPr>
      <w:i/>
      <w:iCs/>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erChar">
    <w:name w:val="Header Char"/>
    <w:basedOn w:val="DefaultParagraphFont"/>
    <w:rPr>
      <w:sz w:val="22"/>
      <w:szCs w:val="22"/>
    </w:rPr>
  </w:style>
  <w:style w:type="character" w:customStyle="1" w:styleId="FooterChar">
    <w:name w:val="Footer Char"/>
    <w:basedOn w:val="DefaultParagraphFont"/>
    <w:rPr>
      <w:sz w:val="22"/>
      <w:szCs w:val="22"/>
    </w:rPr>
  </w:style>
  <w:style w:type="character" w:customStyle="1" w:styleId="Heading4Char">
    <w:name w:val="Heading 4 Char"/>
    <w:basedOn w:val="DefaultParagraphFont"/>
    <w:rPr>
      <w:rFonts w:ascii="Calibri" w:eastAsia="Times New Roman" w:hAnsi="Calibri" w:cs="Times New Roman"/>
      <w:b/>
      <w:bCs/>
      <w:sz w:val="28"/>
      <w:szCs w:val="28"/>
    </w:rPr>
  </w:style>
  <w:style w:type="character" w:customStyle="1" w:styleId="legds">
    <w:name w:val="legds"/>
    <w:basedOn w:val="DefaultParagraphFont"/>
  </w:style>
  <w:style w:type="character" w:customStyle="1" w:styleId="legp1no">
    <w:name w:val="legp1no"/>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acopre">
    <w:name w:val="acopre"/>
    <w:basedOn w:val="DefaultParagraphFont"/>
  </w:style>
  <w:style w:type="character" w:styleId="HTMLCite">
    <w:name w:val="HTML Cite"/>
    <w:basedOn w:val="DefaultParagraphFont"/>
    <w:rPr>
      <w:i/>
      <w:iCs/>
    </w:rPr>
  </w:style>
  <w:style w:type="character" w:customStyle="1" w:styleId="dyjrff">
    <w:name w:val="dyjrff"/>
    <w:basedOn w:val="DefaultParagraphFont"/>
  </w:style>
  <w:style w:type="character" w:customStyle="1" w:styleId="Heading1Char">
    <w:name w:val="Heading 1 Char"/>
    <w:basedOn w:val="DefaultParagraphFont"/>
    <w:rPr>
      <w:rFonts w:ascii="Calibri Light" w:eastAsia="Calibri Light" w:hAnsi="Calibri Light"/>
      <w:color w:val="2E74B5"/>
      <w:sz w:val="32"/>
      <w:szCs w:val="32"/>
    </w:rPr>
  </w:style>
  <w:style w:type="character" w:customStyle="1" w:styleId="postlink0">
    <w:name w:val="postlink"/>
    <w:basedOn w:val="DefaultParagraphFont"/>
    <w:rsid w:val="0051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n-help.org.uk/ages-and-stages-1/sixteen-to-twenty-five/common-problems-0-25/" TargetMode="External"/><Relationship Id="rId18" Type="http://schemas.openxmlformats.org/officeDocument/2006/relationships/hyperlink" Target="https://contact.org.uk" TargetMode="External"/><Relationship Id="rId26" Type="http://schemas.openxmlformats.org/officeDocument/2006/relationships/hyperlink" Target="https://www.disabilityrightsuk.org/funding-further-education-disabled-students" TargetMode="External"/><Relationship Id="rId39" Type="http://schemas.openxmlformats.org/officeDocument/2006/relationships/hyperlink" Target="https://www.mencap.org.uk/advice-and-support/children-and-young-people/transition-adult-services" TargetMode="External"/><Relationship Id="rId21" Type="http://schemas.openxmlformats.org/officeDocument/2006/relationships/hyperlink" Target="https://contact.org.uk/advice-and-support/education-learning/education-beyond-16/" TargetMode="External"/><Relationship Id="rId34" Type="http://schemas.openxmlformats.org/officeDocument/2006/relationships/hyperlink" Target="https://www.ipsea.org.uk/news/planning-the-move-to-a-new-school-for-child-with-send" TargetMode="External"/><Relationship Id="rId42" Type="http://schemas.openxmlformats.org/officeDocument/2006/relationships/hyperlink" Target="https://www.disabilityrightsuk.org/funding-further-education-disabled-students" TargetMode="External"/><Relationship Id="rId47" Type="http://schemas.openxmlformats.org/officeDocument/2006/relationships/hyperlink" Target="https://www.legislation.gov.uk/ukpga/2014/6/section/66" TargetMode="External"/><Relationship Id="rId50" Type="http://schemas.openxmlformats.org/officeDocument/2006/relationships/hyperlink" Target="http://www.nasen.org.uk" TargetMode="External"/><Relationship Id="rId55" Type="http://schemas.openxmlformats.org/officeDocument/2006/relationships/hyperlink" Target="https://www.nidirect.gov.uk/articles/disability-support-colleg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choolsweb.buckscc.gov.uk/covid-19-corona-virus-latest-advice/covid-19-send/covid-19-sen-ehc-needs-assessments/%22" TargetMode="External"/><Relationship Id="rId20" Type="http://schemas.openxmlformats.org/officeDocument/2006/relationships/hyperlink" Target="https://contact.org.uk/advice-and-support/education-learning/ehc-plans-assessments/annual-reviews/" TargetMode="External"/><Relationship Id="rId29" Type="http://schemas.openxmlformats.org/officeDocument/2006/relationships/hyperlink" Target="https://www.ipsea.org.uk/Pages/Category/learn-about-and-book-training/" TargetMode="External"/><Relationship Id="rId41" Type="http://schemas.openxmlformats.org/officeDocument/2006/relationships/hyperlink" Target="https://contact.org.uk/advice-and-support/education-learning/education-beyond-16/" TargetMode="External"/><Relationship Id="rId54" Type="http://schemas.openxmlformats.org/officeDocument/2006/relationships/hyperlink" Target="https://youngminds.org.uk/resources/school-resources/transition-tips-for-pupils-with-se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schoolsguide.co.uk/special-educational-needs/legal/getting-an-ehcp" TargetMode="External"/><Relationship Id="rId24" Type="http://schemas.openxmlformats.org/officeDocument/2006/relationships/hyperlink" Target="http://www.nasen.org.uk" TargetMode="External"/><Relationship Id="rId32" Type="http://schemas.openxmlformats.org/officeDocument/2006/relationships/hyperlink" Target="https://www.disabilityrightsuk.org/funding-further-education-disabled-students" TargetMode="External"/><Relationship Id="rId37" Type="http://schemas.openxmlformats.org/officeDocument/2006/relationships/hyperlink" Target="https://youngminds.org.uk/resources/school-resources/transition-tips-for-pupils-with-send/" TargetMode="External"/><Relationship Id="rId40" Type="http://schemas.openxmlformats.org/officeDocument/2006/relationships/hyperlink" Target="https://www.mencap.org.uk/advice-and-support/children-and-young-people/transition-adult-services" TargetMode="External"/><Relationship Id="rId45" Type="http://schemas.openxmlformats.org/officeDocument/2006/relationships/hyperlink" Target="https://www.legislation.gov.uk/uksi/2020/471/contents/made" TargetMode="External"/><Relationship Id="rId53" Type="http://schemas.openxmlformats.org/officeDocument/2006/relationships/hyperlink" Target="https://www.sendgateway.org.uk/resources.supporting-transition-from-school-to-college-partnership-with-outside-agencies.html"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egislation.gov.uk/uksi/2020/471/contents/made" TargetMode="External"/><Relationship Id="rId23" Type="http://schemas.openxmlformats.org/officeDocument/2006/relationships/hyperlink" Target="https://www.legislation.gov.uk/ukpga/2014/6/section/69" TargetMode="External"/><Relationship Id="rId28" Type="http://schemas.openxmlformats.org/officeDocument/2006/relationships/hyperlink" Target="https://www.ipsea.org.uk/Pages/Category/service-overview/" TargetMode="External"/><Relationship Id="rId36" Type="http://schemas.openxmlformats.org/officeDocument/2006/relationships/hyperlink" Target="https://researchbriefings.files.parliament.uk/documents/CBP-8561/CBP-8561.pdf%22" TargetMode="External"/><Relationship Id="rId49" Type="http://schemas.openxmlformats.org/officeDocument/2006/relationships/hyperlink" Target="https://www.ipsea.org.uk/news/planning-the-move-to-a-new-school-for-child-with-send" TargetMode="External"/><Relationship Id="rId57" Type="http://schemas.openxmlformats.org/officeDocument/2006/relationships/hyperlink" Target="https://gov.wales/special-educational-needs" TargetMode="External"/><Relationship Id="rId61" Type="http://schemas.openxmlformats.org/officeDocument/2006/relationships/theme" Target="theme/theme1.xml"/><Relationship Id="rId10" Type="http://schemas.openxmlformats.org/officeDocument/2006/relationships/hyperlink" Target="https://www.gov.uk/children-with-special-educational-needs/extra-SEN-help" TargetMode="External"/><Relationship Id="rId19" Type="http://schemas.openxmlformats.org/officeDocument/2006/relationships/hyperlink" Target="https://contact.org.uk/advice-and-support/education-learning/ehc-plans-assessments/what-is-an-ehc-plan/" TargetMode="External"/><Relationship Id="rId31" Type="http://schemas.openxmlformats.org/officeDocument/2006/relationships/hyperlink" Target="https://senmagazine.co.uk/content/education/7911/the-right-to-choose-a-school-for-your-child-with-sen/" TargetMode="External"/><Relationship Id="rId44" Type="http://schemas.openxmlformats.org/officeDocument/2006/relationships/hyperlink" Target="https://www.gov.uk/children-with-special-educational-needs/extra-SEN-help" TargetMode="External"/><Relationship Id="rId52" Type="http://schemas.openxmlformats.org/officeDocument/2006/relationships/hyperlink" Target="https://www.sen-help.org.uk/ages-and-stages-1/sixteen-to-twenty-five/common-problems-0-2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14/1530/contents/made" TargetMode="External"/><Relationship Id="rId14" Type="http://schemas.openxmlformats.org/officeDocument/2006/relationships/hyperlink" Target="https://www.gov.uk/courts-tribunals/first-tier-tribunal-special-educational-needs-and-disability" TargetMode="External"/><Relationship Id="rId22" Type="http://schemas.openxmlformats.org/officeDocument/2006/relationships/hyperlink" Target="https://www.legislation.gov.uk/ukpga/2014/6/section/66" TargetMode="External"/><Relationship Id="rId27" Type="http://schemas.openxmlformats.org/officeDocument/2006/relationships/hyperlink" Target="https://contact.org.uk/advice-and-support/education-learning/education-beyond-16/" TargetMode="External"/><Relationship Id="rId30" Type="http://schemas.openxmlformats.org/officeDocument/2006/relationships/hyperlink" Target="https://www.ipsea.org.uk/news/planning-the-move-to-a-new-school-for-child-with-send" TargetMode="External"/><Relationship Id="rId35" Type="http://schemas.openxmlformats.org/officeDocument/2006/relationships/hyperlink" Target="https://researchbriefings.files.parliament.uk/documents/CBP-8561/CBP-8561.pdf%22" TargetMode="External"/><Relationship Id="rId43" Type="http://schemas.openxmlformats.org/officeDocument/2006/relationships/hyperlink" Target="https://www.goodschoolsguide.co.uk/special-educational-needs/legal/getting-an-ehcp" TargetMode="External"/><Relationship Id="rId48" Type="http://schemas.openxmlformats.org/officeDocument/2006/relationships/hyperlink" Target="https://www.legislation.gov.uk/uksi/2014/1530/pdfs/uksi_20141530_en.pdf" TargetMode="External"/><Relationship Id="rId56" Type="http://schemas.openxmlformats.org/officeDocument/2006/relationships/hyperlink" Target="https://www.gov.scot/policies/schools/additional-support-for-learning/" TargetMode="External"/><Relationship Id="rId8" Type="http://schemas.openxmlformats.org/officeDocument/2006/relationships/hyperlink" Target="https://www.ipsea.org.uk/ehc-needs-assessments" TargetMode="External"/><Relationship Id="rId51" Type="http://schemas.openxmlformats.org/officeDocument/2006/relationships/hyperlink" Target="https://schoolsweb.buckscc.gov.uk/covid-19-corona-virus-latest-advice/covid-19-send/covid-19-sen-ehc-needs-assessments/" TargetMode="External"/><Relationship Id="rId3" Type="http://schemas.openxmlformats.org/officeDocument/2006/relationships/settings" Target="settings.xml"/><Relationship Id="rId12" Type="http://schemas.openxmlformats.org/officeDocument/2006/relationships/hyperlink" Target="https://www.sen-help.org.uk" TargetMode="External"/><Relationship Id="rId17" Type="http://schemas.openxmlformats.org/officeDocument/2006/relationships/hyperlink" Target="https://www.legislation.gov.uk/uksi/2014/1530/regulation/12" TargetMode="External"/><Relationship Id="rId25" Type="http://schemas.openxmlformats.org/officeDocument/2006/relationships/hyperlink" Target="https://www.gov.uk/guidance/16-to-19-funding-how-it-works" TargetMode="External"/><Relationship Id="rId33" Type="http://schemas.openxmlformats.org/officeDocument/2006/relationships/hyperlink" Target="https://contact.org.uk/advice-and-support/education-learning/education-beyond-16/" TargetMode="External"/><Relationship Id="rId38" Type="http://schemas.openxmlformats.org/officeDocument/2006/relationships/hyperlink" Target="tps://researchbriefings.files.parliament.uk/documents/CBP-8561/CBP-8561.pdf" TargetMode="External"/><Relationship Id="rId46" Type="http://schemas.openxmlformats.org/officeDocument/2006/relationships/hyperlink" Target="https://www.gov.uk/courts-tribunals/first-tier-tribunal-special-educational-needs-and-disability"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Katie Booth</dc:creator>
  <cp:keywords/>
  <dc:description/>
  <cp:lastModifiedBy>helpline@rescare.org.uk</cp:lastModifiedBy>
  <cp:revision>3</cp:revision>
  <cp:lastPrinted>2021-01-10T20:29:00Z</cp:lastPrinted>
  <dcterms:created xsi:type="dcterms:W3CDTF">2021-01-10T20:54:00Z</dcterms:created>
  <dcterms:modified xsi:type="dcterms:W3CDTF">2021-01-13T12:49:00Z</dcterms:modified>
</cp:coreProperties>
</file>