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F3" w:rsidRPr="00A70D0A" w:rsidRDefault="00FE1CF3" w:rsidP="00B92882">
      <w:pPr>
        <w:ind w:left="624" w:right="828"/>
        <w:jc w:val="both"/>
        <w:rPr>
          <w:rFonts w:ascii="Arial" w:hAnsi="Arial" w:cs="Arial"/>
          <w:sz w:val="28"/>
          <w:szCs w:val="28"/>
        </w:rPr>
      </w:pPr>
    </w:p>
    <w:p w:rsidR="00FE1CF3" w:rsidRPr="00A70D0A" w:rsidRDefault="00FE1CF3" w:rsidP="00B92882">
      <w:pPr>
        <w:ind w:left="624" w:right="828"/>
        <w:jc w:val="center"/>
        <w:rPr>
          <w:rFonts w:ascii="Arial" w:hAnsi="Arial" w:cs="Arial"/>
          <w:b/>
          <w:sz w:val="28"/>
          <w:szCs w:val="28"/>
        </w:rPr>
      </w:pPr>
      <w:r w:rsidRPr="00A70D0A">
        <w:rPr>
          <w:rFonts w:ascii="Arial" w:hAnsi="Arial" w:cs="Arial"/>
          <w:b/>
          <w:sz w:val="28"/>
          <w:szCs w:val="28"/>
        </w:rPr>
        <w:t>RESCARE SPOTLIGHT ON:</w:t>
      </w:r>
    </w:p>
    <w:p w:rsidR="00FE1CF3" w:rsidRPr="00A70D0A" w:rsidRDefault="00FE1CF3" w:rsidP="00B92882">
      <w:pPr>
        <w:ind w:left="624" w:right="828"/>
        <w:jc w:val="center"/>
        <w:rPr>
          <w:rFonts w:ascii="Arial" w:hAnsi="Arial" w:cs="Arial"/>
          <w:b/>
          <w:sz w:val="24"/>
          <w:szCs w:val="24"/>
        </w:rPr>
      </w:pPr>
      <w:r w:rsidRPr="00A70D0A">
        <w:rPr>
          <w:rFonts w:ascii="Arial" w:hAnsi="Arial" w:cs="Arial"/>
          <w:b/>
          <w:sz w:val="24"/>
          <w:szCs w:val="24"/>
        </w:rPr>
        <w:t>Covid-19 pandemic</w:t>
      </w:r>
      <w:r w:rsidR="009368DF" w:rsidRPr="00A70D0A">
        <w:rPr>
          <w:rFonts w:ascii="Arial" w:hAnsi="Arial" w:cs="Arial"/>
          <w:b/>
          <w:sz w:val="24"/>
          <w:szCs w:val="24"/>
        </w:rPr>
        <w:t xml:space="preserve"> </w:t>
      </w:r>
      <w:r w:rsidRPr="00A70D0A">
        <w:rPr>
          <w:rFonts w:ascii="Arial" w:hAnsi="Arial" w:cs="Arial"/>
          <w:b/>
          <w:sz w:val="24"/>
          <w:szCs w:val="24"/>
        </w:rPr>
        <w:t xml:space="preserve">emergency legislation </w:t>
      </w:r>
      <w:r w:rsidR="00A70D0A" w:rsidRPr="00A70D0A">
        <w:rPr>
          <w:rFonts w:ascii="Arial" w:hAnsi="Arial" w:cs="Arial"/>
          <w:b/>
          <w:sz w:val="24"/>
          <w:szCs w:val="24"/>
        </w:rPr>
        <w:t>ha</w:t>
      </w:r>
      <w:r w:rsidR="009368DF" w:rsidRPr="00A70D0A">
        <w:rPr>
          <w:rFonts w:ascii="Arial" w:hAnsi="Arial" w:cs="Arial"/>
          <w:b/>
          <w:sz w:val="24"/>
          <w:szCs w:val="24"/>
        </w:rPr>
        <w:t xml:space="preserve">s </w:t>
      </w:r>
      <w:r w:rsidRPr="00A70D0A">
        <w:rPr>
          <w:rFonts w:ascii="Arial" w:hAnsi="Arial" w:cs="Arial"/>
          <w:b/>
          <w:sz w:val="24"/>
          <w:szCs w:val="24"/>
        </w:rPr>
        <w:t>a</w:t>
      </w:r>
      <w:r w:rsidR="00A70D0A" w:rsidRPr="00A70D0A">
        <w:rPr>
          <w:rFonts w:ascii="Arial" w:hAnsi="Arial" w:cs="Arial"/>
          <w:b/>
          <w:sz w:val="24"/>
          <w:szCs w:val="24"/>
        </w:rPr>
        <w:t>n impact on</w:t>
      </w:r>
      <w:r w:rsidRPr="00A70D0A">
        <w:rPr>
          <w:rFonts w:ascii="Arial" w:hAnsi="Arial" w:cs="Arial"/>
          <w:b/>
          <w:sz w:val="24"/>
          <w:szCs w:val="24"/>
        </w:rPr>
        <w:t xml:space="preserve"> the whole family</w:t>
      </w:r>
    </w:p>
    <w:p w:rsidR="00A70D0A" w:rsidRPr="00A70D0A" w:rsidRDefault="00A70D0A" w:rsidP="00B92882">
      <w:pPr>
        <w:ind w:left="624" w:right="828"/>
        <w:jc w:val="both"/>
        <w:rPr>
          <w:rFonts w:ascii="Arial" w:hAnsi="Arial" w:cs="Arial"/>
          <w:b/>
          <w:sz w:val="24"/>
          <w:szCs w:val="24"/>
          <w:u w:val="single"/>
        </w:rPr>
      </w:pPr>
    </w:p>
    <w:p w:rsidR="003D78E1" w:rsidRPr="00A70D0A" w:rsidRDefault="003D78E1" w:rsidP="00935AED">
      <w:pPr>
        <w:ind w:right="828"/>
        <w:jc w:val="both"/>
        <w:rPr>
          <w:rFonts w:ascii="Arial" w:hAnsi="Arial" w:cs="Arial"/>
          <w:b/>
          <w:u w:val="single"/>
          <w:vertAlign w:val="superscript"/>
        </w:rPr>
      </w:pPr>
      <w:r w:rsidRPr="00A70D0A">
        <w:rPr>
          <w:rFonts w:ascii="Arial" w:hAnsi="Arial" w:cs="Arial"/>
          <w:b/>
          <w:u w:val="single"/>
        </w:rPr>
        <w:t>The 2020 Coronavirus Act</w:t>
      </w:r>
    </w:p>
    <w:p w:rsidR="009368DF" w:rsidRPr="00A70D0A" w:rsidRDefault="00FA0F68" w:rsidP="00935AED">
      <w:pPr>
        <w:ind w:right="828"/>
        <w:jc w:val="both"/>
        <w:rPr>
          <w:rFonts w:ascii="Arial" w:hAnsi="Arial" w:cs="Arial"/>
        </w:rPr>
      </w:pPr>
      <w:r w:rsidRPr="00A70D0A">
        <w:rPr>
          <w:rFonts w:ascii="Arial" w:hAnsi="Arial" w:cs="Arial"/>
        </w:rPr>
        <w:t xml:space="preserve">Clearly it is important for everybody </w:t>
      </w:r>
      <w:r w:rsidR="00C3140D">
        <w:rPr>
          <w:rFonts w:ascii="Arial" w:hAnsi="Arial" w:cs="Arial"/>
        </w:rPr>
        <w:t>in this</w:t>
      </w:r>
      <w:r w:rsidR="00EA389F" w:rsidRPr="00A70D0A">
        <w:rPr>
          <w:rFonts w:ascii="Arial" w:hAnsi="Arial" w:cs="Arial"/>
        </w:rPr>
        <w:t xml:space="preserve"> country </w:t>
      </w:r>
      <w:r w:rsidRPr="00A70D0A">
        <w:rPr>
          <w:rFonts w:ascii="Arial" w:hAnsi="Arial" w:cs="Arial"/>
        </w:rPr>
        <w:t>to be protected from infection during this crisis, but for our members, family contact and the maintenance of good quality care is also of vital importance. This means that d</w:t>
      </w:r>
      <w:r w:rsidR="00D450FD" w:rsidRPr="00A70D0A">
        <w:rPr>
          <w:rFonts w:ascii="Arial" w:hAnsi="Arial" w:cs="Arial"/>
        </w:rPr>
        <w:t>uring the last few months a</w:t>
      </w:r>
      <w:r w:rsidR="00DA7C98" w:rsidRPr="00A70D0A">
        <w:rPr>
          <w:rFonts w:ascii="Arial" w:hAnsi="Arial" w:cs="Arial"/>
        </w:rPr>
        <w:t xml:space="preserve">t Rescare we have had an urgent need </w:t>
      </w:r>
      <w:r w:rsidR="009368DF" w:rsidRPr="00A70D0A">
        <w:rPr>
          <w:rFonts w:ascii="Arial" w:hAnsi="Arial" w:cs="Arial"/>
        </w:rPr>
        <w:t xml:space="preserve">to consider the legislation enacted due to the Covid pandemic, the </w:t>
      </w:r>
      <w:r w:rsidR="00DA7C98" w:rsidRPr="00A70D0A">
        <w:rPr>
          <w:rFonts w:ascii="Arial" w:hAnsi="Arial" w:cs="Arial"/>
        </w:rPr>
        <w:t xml:space="preserve">subsequent </w:t>
      </w:r>
      <w:r w:rsidR="009368DF" w:rsidRPr="00A70D0A">
        <w:rPr>
          <w:rFonts w:ascii="Arial" w:hAnsi="Arial" w:cs="Arial"/>
        </w:rPr>
        <w:t>official guidance</w:t>
      </w:r>
      <w:r w:rsidR="00DA7C98" w:rsidRPr="00A70D0A">
        <w:rPr>
          <w:rFonts w:ascii="Arial" w:hAnsi="Arial" w:cs="Arial"/>
        </w:rPr>
        <w:t xml:space="preserve"> and </w:t>
      </w:r>
      <w:r w:rsidR="009368DF" w:rsidRPr="00A70D0A">
        <w:rPr>
          <w:rFonts w:ascii="Arial" w:hAnsi="Arial" w:cs="Arial"/>
        </w:rPr>
        <w:t xml:space="preserve">its effect on people with learning disabilities </w:t>
      </w:r>
      <w:r w:rsidR="00C7288A" w:rsidRPr="00A70D0A">
        <w:rPr>
          <w:rFonts w:ascii="Arial" w:hAnsi="Arial" w:cs="Arial"/>
        </w:rPr>
        <w:t xml:space="preserve">and their </w:t>
      </w:r>
      <w:r w:rsidR="00DA7C98" w:rsidRPr="00A70D0A">
        <w:rPr>
          <w:rFonts w:ascii="Arial" w:hAnsi="Arial" w:cs="Arial"/>
        </w:rPr>
        <w:t>families.</w:t>
      </w:r>
    </w:p>
    <w:p w:rsidR="00D450FD" w:rsidRPr="00A70D0A" w:rsidRDefault="00DA7C98" w:rsidP="00935AED">
      <w:pPr>
        <w:ind w:right="828"/>
        <w:jc w:val="both"/>
        <w:rPr>
          <w:rFonts w:ascii="Arial" w:hAnsi="Arial" w:cs="Arial"/>
        </w:rPr>
      </w:pPr>
      <w:r w:rsidRPr="00A70D0A">
        <w:rPr>
          <w:rFonts w:ascii="Arial" w:hAnsi="Arial" w:cs="Arial"/>
        </w:rPr>
        <w:t>T</w:t>
      </w:r>
      <w:r w:rsidR="00C7288A" w:rsidRPr="00A70D0A">
        <w:rPr>
          <w:rFonts w:ascii="Arial" w:hAnsi="Arial" w:cs="Arial"/>
        </w:rPr>
        <w:t xml:space="preserve">he </w:t>
      </w:r>
      <w:r w:rsidR="00C3140D">
        <w:rPr>
          <w:rFonts w:ascii="Arial" w:hAnsi="Arial" w:cs="Arial"/>
        </w:rPr>
        <w:t xml:space="preserve">Coronavirus </w:t>
      </w:r>
      <w:r w:rsidR="00D450FD" w:rsidRPr="00A70D0A">
        <w:rPr>
          <w:rFonts w:ascii="Arial" w:hAnsi="Arial" w:cs="Arial"/>
        </w:rPr>
        <w:t>Act 2020 was enacted in March 25</w:t>
      </w:r>
      <w:r w:rsidR="00D450FD" w:rsidRPr="00A70D0A">
        <w:rPr>
          <w:rFonts w:ascii="Arial" w:hAnsi="Arial" w:cs="Arial"/>
          <w:vertAlign w:val="superscript"/>
        </w:rPr>
        <w:t>th</w:t>
      </w:r>
      <w:r w:rsidR="00C3140D">
        <w:rPr>
          <w:rFonts w:ascii="Arial" w:hAnsi="Arial" w:cs="Arial"/>
        </w:rPr>
        <w:t xml:space="preserve"> and renewed in September.</w:t>
      </w:r>
      <w:r w:rsidR="00B92882">
        <w:rPr>
          <w:rFonts w:ascii="Arial" w:hAnsi="Arial" w:cs="Arial"/>
        </w:rPr>
        <w:t xml:space="preserve"> </w:t>
      </w:r>
      <w:r w:rsidR="00C3140D">
        <w:rPr>
          <w:rFonts w:ascii="Arial" w:hAnsi="Arial" w:cs="Arial"/>
        </w:rPr>
        <w:t>It comprises</w:t>
      </w:r>
      <w:r w:rsidR="00D450FD" w:rsidRPr="00A70D0A">
        <w:rPr>
          <w:rFonts w:ascii="Arial" w:hAnsi="Arial" w:cs="Arial"/>
        </w:rPr>
        <w:t>:</w:t>
      </w:r>
    </w:p>
    <w:p w:rsidR="00D450FD" w:rsidRPr="00A70D0A" w:rsidRDefault="00C7288A" w:rsidP="00935AED">
      <w:pPr>
        <w:numPr>
          <w:ilvl w:val="0"/>
          <w:numId w:val="1"/>
        </w:numPr>
        <w:ind w:left="720" w:right="828"/>
        <w:jc w:val="both"/>
        <w:rPr>
          <w:rFonts w:ascii="Arial" w:hAnsi="Arial" w:cs="Arial"/>
        </w:rPr>
      </w:pPr>
      <w:r w:rsidRPr="00A70D0A">
        <w:rPr>
          <w:rFonts w:ascii="Arial" w:hAnsi="Arial" w:cs="Arial"/>
        </w:rPr>
        <w:t>Main Provisions</w:t>
      </w:r>
    </w:p>
    <w:p w:rsidR="00D450FD" w:rsidRPr="00A70D0A" w:rsidRDefault="003D78E1" w:rsidP="00935AED">
      <w:pPr>
        <w:numPr>
          <w:ilvl w:val="0"/>
          <w:numId w:val="1"/>
        </w:numPr>
        <w:ind w:left="720" w:right="828"/>
        <w:jc w:val="both"/>
        <w:rPr>
          <w:rFonts w:ascii="Arial" w:hAnsi="Arial" w:cs="Arial"/>
        </w:rPr>
      </w:pPr>
      <w:r w:rsidRPr="00A70D0A">
        <w:rPr>
          <w:rFonts w:ascii="Arial" w:hAnsi="Arial" w:cs="Arial"/>
        </w:rPr>
        <w:t>D</w:t>
      </w:r>
      <w:r w:rsidR="00C7288A" w:rsidRPr="00A70D0A">
        <w:rPr>
          <w:rFonts w:ascii="Arial" w:hAnsi="Arial" w:cs="Arial"/>
        </w:rPr>
        <w:t>etailed Schedules, one for every affected sector.</w:t>
      </w:r>
    </w:p>
    <w:p w:rsidR="00EA389F" w:rsidRPr="00A70D0A" w:rsidRDefault="00EA389F" w:rsidP="00935AED">
      <w:pPr>
        <w:ind w:right="828"/>
        <w:jc w:val="both"/>
        <w:rPr>
          <w:rFonts w:ascii="Arial" w:hAnsi="Arial" w:cs="Arial"/>
        </w:rPr>
      </w:pPr>
      <w:r w:rsidRPr="00A70D0A">
        <w:rPr>
          <w:rFonts w:ascii="Arial" w:hAnsi="Arial" w:cs="Arial"/>
        </w:rPr>
        <w:t>The</w:t>
      </w:r>
      <w:r w:rsidR="00C7288A" w:rsidRPr="00A70D0A">
        <w:rPr>
          <w:rFonts w:ascii="Arial" w:hAnsi="Arial" w:cs="Arial"/>
        </w:rPr>
        <w:t xml:space="preserve"> Schedules can be se</w:t>
      </w:r>
      <w:r w:rsidR="00D450FD" w:rsidRPr="00A70D0A">
        <w:rPr>
          <w:rFonts w:ascii="Arial" w:hAnsi="Arial" w:cs="Arial"/>
        </w:rPr>
        <w:t>en to drive</w:t>
      </w:r>
      <w:r w:rsidR="005A36D5" w:rsidRPr="00A70D0A">
        <w:rPr>
          <w:rFonts w:ascii="Arial" w:hAnsi="Arial" w:cs="Arial"/>
        </w:rPr>
        <w:t xml:space="preserve"> the governmental G</w:t>
      </w:r>
      <w:r w:rsidR="00C7288A" w:rsidRPr="00A70D0A">
        <w:rPr>
          <w:rFonts w:ascii="Arial" w:hAnsi="Arial" w:cs="Arial"/>
        </w:rPr>
        <w:t xml:space="preserve">uidance to organisations and </w:t>
      </w:r>
      <w:r w:rsidR="002B51ED" w:rsidRPr="00A70D0A">
        <w:rPr>
          <w:rFonts w:ascii="Arial" w:hAnsi="Arial" w:cs="Arial"/>
        </w:rPr>
        <w:t>individuals</w:t>
      </w:r>
      <w:r w:rsidR="002B51ED">
        <w:rPr>
          <w:rFonts w:ascii="Arial" w:hAnsi="Arial" w:cs="Arial"/>
        </w:rPr>
        <w:t xml:space="preserve">, </w:t>
      </w:r>
      <w:r w:rsidR="002B51ED" w:rsidRPr="00A70D0A">
        <w:rPr>
          <w:rFonts w:ascii="Arial" w:hAnsi="Arial" w:cs="Arial"/>
        </w:rPr>
        <w:t>BUT</w:t>
      </w:r>
      <w:r w:rsidR="00D450FD" w:rsidRPr="00A70D0A">
        <w:rPr>
          <w:rFonts w:ascii="Arial" w:hAnsi="Arial" w:cs="Arial"/>
        </w:rPr>
        <w:t xml:space="preserve"> we find the guidance </w:t>
      </w:r>
      <w:r w:rsidRPr="00A70D0A">
        <w:rPr>
          <w:rFonts w:ascii="Arial" w:hAnsi="Arial" w:cs="Arial"/>
        </w:rPr>
        <w:t>which is important to our members has continued to change</w:t>
      </w:r>
      <w:r w:rsidR="00D450FD" w:rsidRPr="00A70D0A">
        <w:rPr>
          <w:rFonts w:ascii="Arial" w:hAnsi="Arial" w:cs="Arial"/>
        </w:rPr>
        <w:t xml:space="preserve"> as circumstances and the patterns of infection change</w:t>
      </w:r>
    </w:p>
    <w:p w:rsidR="00EA389F" w:rsidRPr="00A70D0A" w:rsidRDefault="00D450FD" w:rsidP="00935AED">
      <w:pPr>
        <w:ind w:right="828"/>
        <w:jc w:val="both"/>
        <w:rPr>
          <w:rFonts w:ascii="Arial" w:hAnsi="Arial" w:cs="Arial"/>
        </w:rPr>
      </w:pPr>
      <w:r w:rsidRPr="00A70D0A">
        <w:rPr>
          <w:rFonts w:ascii="Arial" w:hAnsi="Arial" w:cs="Arial"/>
        </w:rPr>
        <w:t>For instance</w:t>
      </w:r>
      <w:r w:rsidR="00EA389F" w:rsidRPr="00A70D0A">
        <w:rPr>
          <w:rFonts w:ascii="Arial" w:hAnsi="Arial" w:cs="Arial"/>
        </w:rPr>
        <w:t>:</w:t>
      </w:r>
    </w:p>
    <w:p w:rsidR="00EA389F" w:rsidRPr="00A70D0A" w:rsidRDefault="00D450FD" w:rsidP="00935AED">
      <w:pPr>
        <w:numPr>
          <w:ilvl w:val="0"/>
          <w:numId w:val="2"/>
        </w:numPr>
        <w:ind w:left="720" w:right="828"/>
        <w:jc w:val="both"/>
        <w:rPr>
          <w:rFonts w:ascii="Arial" w:hAnsi="Arial" w:cs="Arial"/>
        </w:rPr>
      </w:pPr>
      <w:r w:rsidRPr="00A70D0A">
        <w:rPr>
          <w:rFonts w:ascii="Arial" w:hAnsi="Arial" w:cs="Arial"/>
        </w:rPr>
        <w:t>t</w:t>
      </w:r>
      <w:r w:rsidR="00C7288A" w:rsidRPr="00A70D0A">
        <w:rPr>
          <w:rFonts w:ascii="Arial" w:hAnsi="Arial" w:cs="Arial"/>
        </w:rPr>
        <w:t>he Guidance on ‘</w:t>
      </w:r>
      <w:r w:rsidR="00C7288A" w:rsidRPr="00A70D0A">
        <w:rPr>
          <w:rFonts w:ascii="Arial" w:hAnsi="Arial" w:cs="Arial"/>
          <w:i/>
          <w:iCs/>
        </w:rPr>
        <w:t>policies for visiting arrangements in care homes</w:t>
      </w:r>
      <w:r w:rsidR="00803080" w:rsidRPr="00A70D0A">
        <w:rPr>
          <w:rFonts w:ascii="Arial" w:hAnsi="Arial" w:cs="Arial"/>
          <w:i/>
          <w:iCs/>
        </w:rPr>
        <w:t xml:space="preserve"> </w:t>
      </w:r>
      <w:r w:rsidR="00803080" w:rsidRPr="00A70D0A">
        <w:rPr>
          <w:rFonts w:ascii="Arial" w:hAnsi="Arial" w:cs="Arial"/>
          <w:vertAlign w:val="superscript"/>
        </w:rPr>
        <w:t>1</w:t>
      </w:r>
      <w:r w:rsidRPr="00A70D0A">
        <w:rPr>
          <w:rFonts w:ascii="Arial" w:hAnsi="Arial" w:cs="Arial"/>
        </w:rPr>
        <w:t xml:space="preserve"> </w:t>
      </w:r>
      <w:r w:rsidR="00803080" w:rsidRPr="00A70D0A">
        <w:rPr>
          <w:rFonts w:ascii="Arial" w:hAnsi="Arial" w:cs="Arial"/>
        </w:rPr>
        <w:t xml:space="preserve">was </w:t>
      </w:r>
      <w:r w:rsidRPr="00A70D0A">
        <w:rPr>
          <w:rFonts w:ascii="Arial" w:hAnsi="Arial" w:cs="Arial"/>
        </w:rPr>
        <w:t>updated on 15</w:t>
      </w:r>
      <w:r w:rsidRPr="00A70D0A">
        <w:rPr>
          <w:rFonts w:ascii="Arial" w:hAnsi="Arial" w:cs="Arial"/>
          <w:vertAlign w:val="superscript"/>
        </w:rPr>
        <w:t>th</w:t>
      </w:r>
      <w:r w:rsidRPr="00A70D0A">
        <w:rPr>
          <w:rFonts w:ascii="Arial" w:hAnsi="Arial" w:cs="Arial"/>
        </w:rPr>
        <w:t xml:space="preserve"> </w:t>
      </w:r>
      <w:r w:rsidR="00C7288A" w:rsidRPr="00A70D0A">
        <w:rPr>
          <w:rFonts w:ascii="Arial" w:hAnsi="Arial" w:cs="Arial"/>
        </w:rPr>
        <w:t xml:space="preserve"> October;</w:t>
      </w:r>
    </w:p>
    <w:p w:rsidR="00EA389F" w:rsidRPr="00A70D0A" w:rsidRDefault="00C7288A" w:rsidP="00935AED">
      <w:pPr>
        <w:numPr>
          <w:ilvl w:val="0"/>
          <w:numId w:val="2"/>
        </w:numPr>
        <w:ind w:left="720" w:right="828"/>
        <w:jc w:val="both"/>
        <w:rPr>
          <w:rFonts w:ascii="Arial" w:hAnsi="Arial" w:cs="Arial"/>
        </w:rPr>
      </w:pPr>
      <w:r w:rsidRPr="00A70D0A">
        <w:rPr>
          <w:rFonts w:ascii="Arial" w:hAnsi="Arial" w:cs="Arial"/>
        </w:rPr>
        <w:t xml:space="preserve">the Guidance </w:t>
      </w:r>
      <w:r w:rsidRPr="00A70D0A">
        <w:rPr>
          <w:rFonts w:ascii="Arial" w:hAnsi="Arial" w:cs="Arial"/>
          <w:i/>
          <w:iCs/>
        </w:rPr>
        <w:t>‘for supported living</w:t>
      </w:r>
      <w:r w:rsidR="00803080" w:rsidRPr="00A70D0A">
        <w:rPr>
          <w:rFonts w:ascii="Arial" w:hAnsi="Arial" w:cs="Arial"/>
          <w:i/>
          <w:iCs/>
          <w:vertAlign w:val="superscript"/>
        </w:rPr>
        <w:t>2</w:t>
      </w:r>
      <w:r w:rsidR="00803080" w:rsidRPr="00A70D0A">
        <w:rPr>
          <w:rFonts w:ascii="Arial" w:hAnsi="Arial" w:cs="Arial"/>
          <w:i/>
          <w:iCs/>
        </w:rPr>
        <w:t xml:space="preserve"> </w:t>
      </w:r>
      <w:r w:rsidR="00D450FD" w:rsidRPr="00A70D0A">
        <w:rPr>
          <w:rFonts w:ascii="Arial" w:hAnsi="Arial" w:cs="Arial"/>
        </w:rPr>
        <w:t>was updated on 12</w:t>
      </w:r>
      <w:r w:rsidR="00D450FD" w:rsidRPr="00A70D0A">
        <w:rPr>
          <w:rFonts w:ascii="Arial" w:hAnsi="Arial" w:cs="Arial"/>
          <w:vertAlign w:val="superscript"/>
        </w:rPr>
        <w:t>th</w:t>
      </w:r>
      <w:r w:rsidR="00D450FD" w:rsidRPr="00A70D0A">
        <w:rPr>
          <w:rFonts w:ascii="Arial" w:hAnsi="Arial" w:cs="Arial"/>
        </w:rPr>
        <w:t xml:space="preserve"> </w:t>
      </w:r>
      <w:r w:rsidRPr="00A70D0A">
        <w:rPr>
          <w:rFonts w:ascii="Arial" w:hAnsi="Arial" w:cs="Arial"/>
        </w:rPr>
        <w:t xml:space="preserve"> October;</w:t>
      </w:r>
    </w:p>
    <w:p w:rsidR="00EA389F" w:rsidRPr="00A70D0A" w:rsidRDefault="00803080" w:rsidP="00935AED">
      <w:pPr>
        <w:numPr>
          <w:ilvl w:val="0"/>
          <w:numId w:val="2"/>
        </w:numPr>
        <w:ind w:left="720" w:right="828"/>
        <w:jc w:val="both"/>
        <w:rPr>
          <w:rFonts w:ascii="Arial" w:hAnsi="Arial" w:cs="Arial"/>
        </w:rPr>
      </w:pPr>
      <w:r w:rsidRPr="00A70D0A">
        <w:rPr>
          <w:rFonts w:ascii="Arial" w:hAnsi="Arial" w:cs="Arial"/>
        </w:rPr>
        <w:t>The</w:t>
      </w:r>
      <w:r w:rsidR="00C7288A" w:rsidRPr="00A70D0A">
        <w:rPr>
          <w:rFonts w:ascii="Arial" w:hAnsi="Arial" w:cs="Arial"/>
        </w:rPr>
        <w:t xml:space="preserve"> Guidance on ‘</w:t>
      </w:r>
      <w:r w:rsidR="00C7288A" w:rsidRPr="00A70D0A">
        <w:rPr>
          <w:rFonts w:ascii="Arial" w:hAnsi="Arial" w:cs="Arial"/>
          <w:i/>
          <w:iCs/>
        </w:rPr>
        <w:t xml:space="preserve">the Mental Capacity </w:t>
      </w:r>
      <w:r w:rsidR="001C5E1D" w:rsidRPr="00A70D0A">
        <w:rPr>
          <w:rFonts w:ascii="Arial" w:hAnsi="Arial" w:cs="Arial"/>
          <w:i/>
          <w:iCs/>
        </w:rPr>
        <w:t>Act and</w:t>
      </w:r>
      <w:r w:rsidR="00C7288A" w:rsidRPr="00A70D0A">
        <w:rPr>
          <w:rFonts w:ascii="Arial" w:hAnsi="Arial" w:cs="Arial"/>
          <w:i/>
          <w:iCs/>
        </w:rPr>
        <w:t xml:space="preserve"> deprivation of liberty safeguards (DoLS) during the coronavirus pandemic</w:t>
      </w:r>
      <w:r w:rsidRPr="00A70D0A">
        <w:rPr>
          <w:rFonts w:ascii="Arial" w:hAnsi="Arial" w:cs="Arial"/>
          <w:i/>
          <w:iCs/>
          <w:vertAlign w:val="superscript"/>
        </w:rPr>
        <w:t xml:space="preserve">3 </w:t>
      </w:r>
      <w:r w:rsidRPr="00A70D0A">
        <w:rPr>
          <w:rFonts w:ascii="Arial" w:hAnsi="Arial" w:cs="Arial"/>
          <w:vertAlign w:val="superscript"/>
        </w:rPr>
        <w:t xml:space="preserve">   </w:t>
      </w:r>
      <w:r w:rsidR="00C7288A" w:rsidRPr="00A70D0A">
        <w:rPr>
          <w:rFonts w:ascii="Arial" w:hAnsi="Arial" w:cs="Arial"/>
        </w:rPr>
        <w:t xml:space="preserve">was updated </w:t>
      </w:r>
      <w:r w:rsidR="002B51ED" w:rsidRPr="00A70D0A">
        <w:rPr>
          <w:rFonts w:ascii="Arial" w:hAnsi="Arial" w:cs="Arial"/>
        </w:rPr>
        <w:t>15</w:t>
      </w:r>
      <w:r w:rsidR="002B51ED" w:rsidRPr="00A70D0A">
        <w:rPr>
          <w:rFonts w:ascii="Arial" w:hAnsi="Arial" w:cs="Arial"/>
          <w:vertAlign w:val="superscript"/>
        </w:rPr>
        <w:t>th</w:t>
      </w:r>
      <w:r w:rsidR="002B51ED" w:rsidRPr="00A70D0A">
        <w:rPr>
          <w:rFonts w:ascii="Arial" w:hAnsi="Arial" w:cs="Arial"/>
        </w:rPr>
        <w:t xml:space="preserve"> October</w:t>
      </w:r>
      <w:r w:rsidR="00C7288A" w:rsidRPr="00A70D0A">
        <w:rPr>
          <w:rFonts w:ascii="Arial" w:hAnsi="Arial" w:cs="Arial"/>
        </w:rPr>
        <w:t>.</w:t>
      </w:r>
    </w:p>
    <w:p w:rsidR="003D78E1" w:rsidRPr="00A70D0A" w:rsidRDefault="00EA389F" w:rsidP="00935AED">
      <w:pPr>
        <w:ind w:right="828"/>
        <w:jc w:val="both"/>
        <w:rPr>
          <w:rFonts w:ascii="Arial" w:hAnsi="Arial" w:cs="Arial"/>
        </w:rPr>
      </w:pPr>
      <w:r w:rsidRPr="00A70D0A">
        <w:rPr>
          <w:rFonts w:ascii="Arial" w:hAnsi="Arial" w:cs="Arial"/>
        </w:rPr>
        <w:t>These</w:t>
      </w:r>
      <w:r w:rsidR="001C5E1D" w:rsidRPr="00A70D0A">
        <w:rPr>
          <w:rFonts w:ascii="Arial" w:hAnsi="Arial" w:cs="Arial"/>
        </w:rPr>
        <w:t xml:space="preserve"> </w:t>
      </w:r>
      <w:r w:rsidR="00D450FD" w:rsidRPr="00A70D0A">
        <w:rPr>
          <w:rFonts w:ascii="Arial" w:hAnsi="Arial" w:cs="Arial"/>
        </w:rPr>
        <w:t>may well</w:t>
      </w:r>
      <w:r w:rsidR="00C7288A" w:rsidRPr="00A70D0A">
        <w:rPr>
          <w:rFonts w:ascii="Arial" w:hAnsi="Arial" w:cs="Arial"/>
        </w:rPr>
        <w:t xml:space="preserve"> </w:t>
      </w:r>
      <w:r w:rsidR="001C5E1D" w:rsidRPr="00A70D0A">
        <w:rPr>
          <w:rFonts w:ascii="Arial" w:hAnsi="Arial" w:cs="Arial"/>
        </w:rPr>
        <w:t xml:space="preserve">all </w:t>
      </w:r>
      <w:r w:rsidR="00C7288A" w:rsidRPr="00A70D0A">
        <w:rPr>
          <w:rFonts w:ascii="Arial" w:hAnsi="Arial" w:cs="Arial"/>
        </w:rPr>
        <w:t>be updated again</w:t>
      </w:r>
      <w:r w:rsidR="003645EE" w:rsidRPr="00A70D0A">
        <w:rPr>
          <w:rFonts w:ascii="Arial" w:hAnsi="Arial" w:cs="Arial"/>
        </w:rPr>
        <w:t xml:space="preserve"> but </w:t>
      </w:r>
      <w:r w:rsidR="001C5E1D" w:rsidRPr="00A70D0A">
        <w:rPr>
          <w:rFonts w:ascii="Arial" w:hAnsi="Arial" w:cs="Arial"/>
        </w:rPr>
        <w:t xml:space="preserve">the </w:t>
      </w:r>
      <w:r w:rsidR="00803080" w:rsidRPr="00A70D0A">
        <w:rPr>
          <w:rFonts w:ascii="Arial" w:hAnsi="Arial" w:cs="Arial"/>
        </w:rPr>
        <w:t>web links</w:t>
      </w:r>
      <w:r w:rsidR="003D78E1" w:rsidRPr="00A70D0A">
        <w:rPr>
          <w:rFonts w:ascii="Arial" w:hAnsi="Arial" w:cs="Arial"/>
        </w:rPr>
        <w:t xml:space="preserve"> should always go</w:t>
      </w:r>
      <w:r w:rsidR="001C5E1D" w:rsidRPr="00A70D0A">
        <w:rPr>
          <w:rFonts w:ascii="Arial" w:hAnsi="Arial" w:cs="Arial"/>
        </w:rPr>
        <w:t xml:space="preserve"> to the latest version</w:t>
      </w:r>
      <w:r w:rsidR="009610FD" w:rsidRPr="00A70D0A">
        <w:rPr>
          <w:rFonts w:ascii="Arial" w:hAnsi="Arial" w:cs="Arial"/>
        </w:rPr>
        <w:t xml:space="preserve"> at</w:t>
      </w:r>
      <w:r w:rsidR="001C5E1D" w:rsidRPr="00A70D0A">
        <w:rPr>
          <w:rFonts w:ascii="Arial" w:hAnsi="Arial" w:cs="Arial"/>
        </w:rPr>
        <w:t>.</w:t>
      </w:r>
      <w:r w:rsidR="00DA7C98" w:rsidRPr="00A70D0A">
        <w:rPr>
          <w:rFonts w:ascii="Arial" w:hAnsi="Arial" w:cs="Arial"/>
        </w:rPr>
        <w:t xml:space="preserve"> </w:t>
      </w:r>
      <w:r w:rsidR="00D450FD" w:rsidRPr="00A70D0A">
        <w:rPr>
          <w:rFonts w:ascii="Arial" w:hAnsi="Arial" w:cs="Arial"/>
        </w:rPr>
        <w:t xml:space="preserve"> </w:t>
      </w:r>
      <w:hyperlink r:id="rId7" w:history="1">
        <w:r w:rsidR="003D78E1" w:rsidRPr="00A70D0A">
          <w:rPr>
            <w:rStyle w:val="Hyperlink"/>
            <w:rFonts w:ascii="Arial" w:hAnsi="Arial" w:cs="Arial"/>
            <w:color w:val="548DD4"/>
          </w:rPr>
          <w:t>https://www.legislation.gov.uk</w:t>
        </w:r>
      </w:hyperlink>
      <w:r w:rsidR="003D78E1" w:rsidRPr="00A70D0A">
        <w:rPr>
          <w:rFonts w:ascii="Arial" w:hAnsi="Arial" w:cs="Arial"/>
          <w:color w:val="548DD4"/>
          <w:u w:val="single"/>
        </w:rPr>
        <w:t xml:space="preserve"> </w:t>
      </w:r>
      <w:r w:rsidR="00A70D0A" w:rsidRPr="00A70D0A">
        <w:rPr>
          <w:rFonts w:ascii="Arial" w:hAnsi="Arial" w:cs="Arial"/>
          <w:color w:val="548DD4"/>
          <w:u w:val="single"/>
        </w:rPr>
        <w:t>Coronavirus Act 2020</w:t>
      </w:r>
    </w:p>
    <w:p w:rsidR="003645EE" w:rsidRPr="00A70D0A" w:rsidRDefault="003645EE" w:rsidP="00935AED">
      <w:pPr>
        <w:pStyle w:val="NoSpacing"/>
        <w:ind w:right="828"/>
        <w:jc w:val="both"/>
        <w:rPr>
          <w:rFonts w:ascii="Arial" w:hAnsi="Arial" w:cs="Arial"/>
        </w:rPr>
      </w:pPr>
    </w:p>
    <w:p w:rsidR="003645EE" w:rsidRPr="00A70D0A" w:rsidRDefault="00A70D0A" w:rsidP="00935AED">
      <w:pPr>
        <w:pStyle w:val="NoSpacing"/>
        <w:ind w:right="828"/>
        <w:jc w:val="both"/>
        <w:rPr>
          <w:rFonts w:ascii="Arial" w:hAnsi="Arial" w:cs="Arial"/>
          <w:b/>
          <w:u w:val="single"/>
        </w:rPr>
      </w:pPr>
      <w:r>
        <w:rPr>
          <w:rFonts w:ascii="Arial" w:hAnsi="Arial" w:cs="Arial"/>
          <w:b/>
          <w:u w:val="single"/>
        </w:rPr>
        <w:t>Visits</w:t>
      </w:r>
      <w:r w:rsidR="001B58DF" w:rsidRPr="00A70D0A">
        <w:rPr>
          <w:rFonts w:ascii="Arial" w:hAnsi="Arial" w:cs="Arial"/>
          <w:b/>
          <w:u w:val="single"/>
        </w:rPr>
        <w:t xml:space="preserve"> during t</w:t>
      </w:r>
      <w:r w:rsidR="003645EE" w:rsidRPr="00A70D0A">
        <w:rPr>
          <w:rFonts w:ascii="Arial" w:hAnsi="Arial" w:cs="Arial"/>
          <w:b/>
          <w:u w:val="single"/>
        </w:rPr>
        <w:t>he Second Lockdown</w:t>
      </w:r>
    </w:p>
    <w:p w:rsidR="00FA0F68" w:rsidRPr="00A70D0A" w:rsidRDefault="00FA0F68" w:rsidP="00935AED">
      <w:pPr>
        <w:ind w:right="828"/>
        <w:jc w:val="both"/>
        <w:rPr>
          <w:rFonts w:ascii="Arial" w:hAnsi="Arial" w:cs="Arial"/>
        </w:rPr>
      </w:pPr>
    </w:p>
    <w:p w:rsidR="0019114D" w:rsidRPr="00A70D0A" w:rsidRDefault="00C3140D" w:rsidP="00935AED">
      <w:pPr>
        <w:pStyle w:val="NoSpacing"/>
        <w:ind w:right="828"/>
        <w:jc w:val="both"/>
        <w:rPr>
          <w:rFonts w:ascii="Arial" w:hAnsi="Arial" w:cs="Arial"/>
        </w:rPr>
      </w:pPr>
      <w:r>
        <w:rPr>
          <w:rFonts w:ascii="Arial" w:hAnsi="Arial" w:cs="Arial"/>
        </w:rPr>
        <w:t>Vital to our members, a</w:t>
      </w:r>
      <w:r w:rsidR="003D78E1" w:rsidRPr="00A70D0A">
        <w:rPr>
          <w:rFonts w:ascii="Arial" w:hAnsi="Arial" w:cs="Arial"/>
        </w:rPr>
        <w:t>n extra tier of G</w:t>
      </w:r>
      <w:r w:rsidR="003645EE" w:rsidRPr="00A70D0A">
        <w:rPr>
          <w:rFonts w:ascii="Arial" w:hAnsi="Arial" w:cs="Arial"/>
        </w:rPr>
        <w:t>uidance</w:t>
      </w:r>
      <w:r w:rsidR="00803080" w:rsidRPr="00A70D0A">
        <w:rPr>
          <w:rFonts w:ascii="Arial" w:hAnsi="Arial" w:cs="Arial"/>
          <w:vertAlign w:val="superscript"/>
        </w:rPr>
        <w:t>4</w:t>
      </w:r>
      <w:r w:rsidR="003645EE" w:rsidRPr="00A70D0A">
        <w:rPr>
          <w:rFonts w:ascii="Arial" w:hAnsi="Arial" w:cs="Arial"/>
        </w:rPr>
        <w:t xml:space="preserve"> was published on </w:t>
      </w:r>
      <w:r w:rsidR="00803080" w:rsidRPr="00A70D0A">
        <w:rPr>
          <w:rFonts w:ascii="Arial" w:hAnsi="Arial" w:cs="Arial"/>
        </w:rPr>
        <w:t>1</w:t>
      </w:r>
      <w:r w:rsidR="00803080" w:rsidRPr="00A70D0A">
        <w:rPr>
          <w:rFonts w:ascii="Arial" w:hAnsi="Arial" w:cs="Arial"/>
          <w:vertAlign w:val="superscript"/>
        </w:rPr>
        <w:t>st</w:t>
      </w:r>
      <w:r w:rsidR="00803080" w:rsidRPr="00A70D0A">
        <w:rPr>
          <w:rFonts w:ascii="Arial" w:hAnsi="Arial" w:cs="Arial"/>
        </w:rPr>
        <w:t xml:space="preserve"> November</w:t>
      </w:r>
      <w:r w:rsidR="003D78E1" w:rsidRPr="00A70D0A">
        <w:rPr>
          <w:rFonts w:ascii="Arial" w:hAnsi="Arial" w:cs="Arial"/>
        </w:rPr>
        <w:t xml:space="preserve">, describing amendments to be implemented with ‘Lockdown 2’ on </w:t>
      </w:r>
      <w:r w:rsidR="003645EE" w:rsidRPr="00A70D0A">
        <w:rPr>
          <w:rFonts w:ascii="Arial" w:hAnsi="Arial" w:cs="Arial"/>
        </w:rPr>
        <w:t>the 5</w:t>
      </w:r>
      <w:r w:rsidR="003645EE" w:rsidRPr="00A70D0A">
        <w:rPr>
          <w:rFonts w:ascii="Arial" w:hAnsi="Arial" w:cs="Arial"/>
          <w:vertAlign w:val="superscript"/>
        </w:rPr>
        <w:t>th</w:t>
      </w:r>
      <w:r w:rsidR="003645EE" w:rsidRPr="00A70D0A">
        <w:rPr>
          <w:rFonts w:ascii="Arial" w:hAnsi="Arial" w:cs="Arial"/>
        </w:rPr>
        <w:t xml:space="preserve"> of that month</w:t>
      </w:r>
      <w:r w:rsidR="003D78E1" w:rsidRPr="00A70D0A">
        <w:rPr>
          <w:rFonts w:ascii="Arial" w:hAnsi="Arial" w:cs="Arial"/>
        </w:rPr>
        <w:t>.</w:t>
      </w:r>
    </w:p>
    <w:p w:rsidR="003645EE" w:rsidRPr="00A70D0A" w:rsidRDefault="003D78E1" w:rsidP="00935AED">
      <w:pPr>
        <w:pStyle w:val="NoSpacing"/>
        <w:ind w:right="828"/>
        <w:jc w:val="both"/>
        <w:rPr>
          <w:rFonts w:ascii="Arial" w:hAnsi="Arial" w:cs="Arial"/>
        </w:rPr>
      </w:pPr>
      <w:r w:rsidRPr="00A70D0A">
        <w:rPr>
          <w:rFonts w:ascii="Arial" w:hAnsi="Arial" w:cs="Arial"/>
          <w:u w:val="single"/>
        </w:rPr>
        <w:t>Section 10 of the Guidance stated:</w:t>
      </w:r>
      <w:r w:rsidRPr="00A70D0A">
        <w:rPr>
          <w:rFonts w:ascii="Arial" w:hAnsi="Arial" w:cs="Arial"/>
        </w:rPr>
        <w:t xml:space="preserve"> “</w:t>
      </w:r>
      <w:r w:rsidRPr="00A70D0A">
        <w:rPr>
          <w:rFonts w:ascii="Arial" w:hAnsi="Arial" w:cs="Arial"/>
          <w:i/>
          <w:iCs/>
        </w:rPr>
        <w:t>. Visiting relatives in care homes Guidance on care home visits will be published ahead of Thursday. For now, you should follow existing guidance’</w:t>
      </w:r>
      <w:r w:rsidRPr="00A70D0A">
        <w:rPr>
          <w:rFonts w:ascii="Arial" w:hAnsi="Arial" w:cs="Arial"/>
        </w:rPr>
        <w:t>”</w:t>
      </w:r>
    </w:p>
    <w:p w:rsidR="0019114D" w:rsidRPr="00A70D0A" w:rsidRDefault="0019114D" w:rsidP="00935AED">
      <w:pPr>
        <w:pStyle w:val="NoSpacing"/>
        <w:ind w:right="828"/>
        <w:jc w:val="both"/>
        <w:rPr>
          <w:rFonts w:ascii="Arial" w:hAnsi="Arial" w:cs="Arial"/>
        </w:rPr>
      </w:pPr>
    </w:p>
    <w:p w:rsidR="0019114D" w:rsidRPr="00A70D0A" w:rsidRDefault="002B51ED" w:rsidP="00935AED">
      <w:pPr>
        <w:pStyle w:val="NoSpacing"/>
        <w:ind w:right="828"/>
        <w:jc w:val="both"/>
        <w:rPr>
          <w:rFonts w:ascii="Arial" w:hAnsi="Arial" w:cs="Arial"/>
        </w:rPr>
      </w:pPr>
      <w:r w:rsidRPr="00A70D0A">
        <w:rPr>
          <w:rFonts w:ascii="Arial" w:hAnsi="Arial" w:cs="Arial"/>
        </w:rPr>
        <w:t>However the</w:t>
      </w:r>
      <w:r w:rsidR="003645EE" w:rsidRPr="00A70D0A">
        <w:rPr>
          <w:rFonts w:ascii="Arial" w:hAnsi="Arial" w:cs="Arial"/>
        </w:rPr>
        <w:t xml:space="preserve"> new guidance arrived - not in the usual format, but as a press release</w:t>
      </w:r>
      <w:r w:rsidR="00803080" w:rsidRPr="00A70D0A">
        <w:rPr>
          <w:rFonts w:ascii="Arial" w:hAnsi="Arial" w:cs="Arial"/>
          <w:vertAlign w:val="superscript"/>
        </w:rPr>
        <w:t>5</w:t>
      </w:r>
      <w:r w:rsidR="003645EE" w:rsidRPr="00A70D0A">
        <w:rPr>
          <w:rFonts w:ascii="Arial" w:hAnsi="Arial" w:cs="Arial"/>
        </w:rPr>
        <w:t xml:space="preserve"> </w:t>
      </w:r>
      <w:r w:rsidRPr="00A70D0A">
        <w:rPr>
          <w:rFonts w:ascii="Arial" w:hAnsi="Arial" w:cs="Arial"/>
          <w:i/>
          <w:iCs/>
        </w:rPr>
        <w:t>new</w:t>
      </w:r>
      <w:r w:rsidR="003645EE" w:rsidRPr="00A70D0A">
        <w:rPr>
          <w:rFonts w:ascii="Arial" w:hAnsi="Arial" w:cs="Arial"/>
          <w:i/>
          <w:iCs/>
        </w:rPr>
        <w:t xml:space="preserve"> guidance to support safe care home visits during lockdown: </w:t>
      </w:r>
      <w:r w:rsidR="003645EE" w:rsidRPr="00A70D0A">
        <w:rPr>
          <w:rFonts w:ascii="Arial" w:hAnsi="Arial" w:cs="Arial"/>
          <w:iCs/>
        </w:rPr>
        <w:t>It read</w:t>
      </w:r>
      <w:r w:rsidR="003645EE" w:rsidRPr="00A70D0A">
        <w:rPr>
          <w:rFonts w:ascii="Arial" w:hAnsi="Arial" w:cs="Arial"/>
          <w:i/>
          <w:iCs/>
        </w:rPr>
        <w:t xml:space="preserve"> “Care homes will be encouraged and supported to provide safe visiting opportunities as new national restrictions come into effect”</w:t>
      </w:r>
      <w:r w:rsidR="003645EE" w:rsidRPr="00A70D0A">
        <w:rPr>
          <w:rFonts w:ascii="Arial" w:hAnsi="Arial" w:cs="Arial"/>
        </w:rPr>
        <w:t>.</w:t>
      </w:r>
    </w:p>
    <w:p w:rsidR="0019114D" w:rsidRPr="00A70D0A" w:rsidRDefault="0019114D" w:rsidP="00935AED">
      <w:pPr>
        <w:pStyle w:val="NoSpacing"/>
        <w:ind w:right="828"/>
        <w:jc w:val="both"/>
        <w:rPr>
          <w:rFonts w:ascii="Arial" w:hAnsi="Arial" w:cs="Arial"/>
        </w:rPr>
      </w:pPr>
    </w:p>
    <w:p w:rsidR="003645EE" w:rsidRPr="00A70D0A" w:rsidRDefault="003645EE" w:rsidP="00935AED">
      <w:pPr>
        <w:pStyle w:val="NoSpacing"/>
        <w:ind w:right="828"/>
        <w:jc w:val="both"/>
        <w:rPr>
          <w:rFonts w:ascii="Arial" w:hAnsi="Arial" w:cs="Arial"/>
        </w:rPr>
      </w:pPr>
      <w:r w:rsidRPr="00A70D0A">
        <w:rPr>
          <w:rFonts w:ascii="Arial" w:hAnsi="Arial" w:cs="Arial"/>
        </w:rPr>
        <w:t xml:space="preserve">The suggestions on how visits are to be made possible comprise visiting areas/pods with floor to ceiling screens, window visits and outdoor visits. </w:t>
      </w:r>
      <w:r w:rsidR="0019114D" w:rsidRPr="00A70D0A">
        <w:rPr>
          <w:rFonts w:ascii="Arial" w:hAnsi="Arial" w:cs="Arial"/>
        </w:rPr>
        <w:t>Overall, i</w:t>
      </w:r>
      <w:r w:rsidR="00FA0F68" w:rsidRPr="00A70D0A">
        <w:rPr>
          <w:rFonts w:ascii="Arial" w:hAnsi="Arial" w:cs="Arial"/>
        </w:rPr>
        <w:t xml:space="preserve">t does seem to us that </w:t>
      </w:r>
      <w:r w:rsidR="006E7BD4" w:rsidRPr="00A70D0A">
        <w:rPr>
          <w:rFonts w:ascii="Arial" w:hAnsi="Arial" w:cs="Arial"/>
          <w:noProof/>
          <w:lang w:eastAsia="en-GB"/>
        </w:rPr>
        <mc:AlternateContent>
          <mc:Choice Requires="wps">
            <w:drawing>
              <wp:anchor distT="0" distB="0" distL="114300" distR="114300" simplePos="0" relativeHeight="251657728" behindDoc="0" locked="0" layoutInCell="0" allowOverlap="1">
                <wp:simplePos x="0" y="0"/>
                <wp:positionH relativeFrom="margin">
                  <wp:posOffset>245745</wp:posOffset>
                </wp:positionH>
                <wp:positionV relativeFrom="margin">
                  <wp:posOffset>10886440</wp:posOffset>
                </wp:positionV>
                <wp:extent cx="6810375" cy="4438650"/>
                <wp:effectExtent l="26670" t="27940" r="20955" b="19685"/>
                <wp:wrapSquare wrapText="bothSides"/>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10375" cy="443865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A0F68" w:rsidRPr="00B8521E" w:rsidRDefault="00FA0F68" w:rsidP="00FA0F68">
                            <w:pPr>
                              <w:pStyle w:val="NoSpacing"/>
                              <w:ind w:left="624" w:right="828"/>
                              <w:jc w:val="both"/>
                              <w:rPr>
                                <w:rFonts w:ascii="Arial" w:hAnsi="Arial" w:cs="Arial"/>
                                <w:i/>
                                <w:iCs/>
                                <w:sz w:val="24"/>
                                <w:szCs w:val="24"/>
                              </w:rPr>
                            </w:pPr>
                            <w:r w:rsidRPr="00DA7C98">
                              <w:rPr>
                                <w:rFonts w:ascii="Arial" w:hAnsi="Arial" w:cs="Arial"/>
                                <w:iCs/>
                                <w:sz w:val="24"/>
                                <w:szCs w:val="24"/>
                              </w:rPr>
                              <w:t>She writes:</w:t>
                            </w:r>
                            <w:r w:rsidRPr="00B8521E">
                              <w:rPr>
                                <w:rFonts w:ascii="Arial" w:hAnsi="Arial" w:cs="Arial"/>
                                <w:i/>
                                <w:iCs/>
                                <w:sz w:val="24"/>
                                <w:szCs w:val="24"/>
                              </w:rPr>
                              <w:t xml:space="preserve"> ‘Our adult son has a learning disability. How will he cope as coronavirus surges?’</w:t>
                            </w:r>
                            <w:r w:rsidRPr="00B8521E">
                              <w:rPr>
                                <w:rFonts w:ascii="Arial" w:hAnsi="Arial" w:cs="Arial"/>
                                <w:sz w:val="24"/>
                                <w:szCs w:val="24"/>
                              </w:rPr>
                              <w:t xml:space="preserve"> had the sub-header</w:t>
                            </w:r>
                            <w:r w:rsidRPr="00B8521E">
                              <w:rPr>
                                <w:rFonts w:ascii="Arial" w:hAnsi="Arial" w:cs="Arial"/>
                                <w:i/>
                                <w:iCs/>
                                <w:sz w:val="24"/>
                                <w:szCs w:val="24"/>
                              </w:rPr>
                              <w:t xml:space="preserve"> ‘Families with vulnerable sons and daughters have been left adrift during the pandemic. We fear what will come next’</w:t>
                            </w:r>
                            <w:r w:rsidRPr="00B8521E">
                              <w:rPr>
                                <w:rFonts w:ascii="Arial" w:hAnsi="Arial" w:cs="Arial"/>
                                <w:sz w:val="24"/>
                                <w:szCs w:val="24"/>
                              </w:rPr>
                              <w:t xml:space="preserve">. The article is concise and well worth reading. Madeleine is angry and concerned (as Rescare is) that the effect of the pandemic on people with learning disabilities has been largely ignored: </w:t>
                            </w:r>
                            <w:r w:rsidRPr="00B8521E">
                              <w:rPr>
                                <w:rFonts w:ascii="Arial" w:hAnsi="Arial" w:cs="Arial"/>
                                <w:i/>
                                <w:iCs/>
                                <w:sz w:val="24"/>
                                <w:szCs w:val="24"/>
                              </w:rPr>
                              <w:t>“While attention has been given to the plight of older people…, there has been much less focus on adults with a learning disability, autism and/or complex needs; vulnerable people who are often completely dependent upon others for their safety and wellbeing”</w:t>
                            </w:r>
                            <w:r w:rsidRPr="00B8521E">
                              <w:rPr>
                                <w:rFonts w:ascii="Arial" w:hAnsi="Arial" w:cs="Arial"/>
                                <w:sz w:val="24"/>
                                <w:szCs w:val="24"/>
                              </w:rPr>
                              <w:t xml:space="preserve">. Madeleine has had only had limited contact with her son since March (and considers herself lucky that her son understands and enjoys communicating using video technology); but worries for others, </w:t>
                            </w:r>
                            <w:r w:rsidRPr="00B8521E">
                              <w:rPr>
                                <w:rFonts w:ascii="Arial" w:hAnsi="Arial" w:cs="Arial"/>
                                <w:i/>
                                <w:iCs/>
                                <w:sz w:val="24"/>
                                <w:szCs w:val="24"/>
                              </w:rPr>
                              <w:t xml:space="preserve">“Other families have faced much greater challenges than ours. Some have not been able to see their relatives at all since the start of the spring lockdown. One [mother] told me: ‘He must think that I’ve died, like his father.’ Others decided to bring their child back to the family home for the duration of the first lockdown, finding themselves faced with months of caring with no support.” </w:t>
                            </w:r>
                          </w:p>
                          <w:p w:rsidR="00FA0F68" w:rsidRPr="009368DF" w:rsidRDefault="00C3140D" w:rsidP="00FA0F68">
                            <w:pPr>
                              <w:pBdr>
                                <w:top w:val="single" w:sz="8" w:space="10" w:color="FFFFFF"/>
                                <w:bottom w:val="single" w:sz="8" w:space="10" w:color="FFFFFF"/>
                              </w:pBdr>
                              <w:spacing w:after="0"/>
                              <w:jc w:val="center"/>
                              <w:rPr>
                                <w:b/>
                                <w:i/>
                                <w:iCs/>
                                <w:color w:val="808080"/>
                                <w:sz w:val="24"/>
                                <w:szCs w:val="24"/>
                              </w:rPr>
                            </w:pPr>
                            <w:proofErr w:type="gramStart"/>
                            <w:r>
                              <w:rPr>
                                <w:b/>
                                <w:i/>
                                <w:iCs/>
                                <w:color w:val="808080"/>
                                <w:sz w:val="24"/>
                                <w:szCs w:val="24"/>
                              </w:rPr>
                              <w:t>no</w:t>
                            </w:r>
                            <w:r w:rsidRPr="009368DF">
                              <w:rPr>
                                <w:b/>
                                <w:i/>
                                <w:iCs/>
                                <w:color w:val="808080"/>
                                <w:sz w:val="24"/>
                                <w:szCs w:val="24"/>
                              </w:rPr>
                              <w:t>where</w:t>
                            </w:r>
                            <w:proofErr w:type="gramEnd"/>
                            <w:r w:rsidRPr="009368DF">
                              <w:rPr>
                                <w:b/>
                                <w:i/>
                                <w:iCs/>
                                <w:color w:val="808080"/>
                                <w:sz w:val="24"/>
                                <w:szCs w:val="24"/>
                              </w:rPr>
                              <w:t xml:space="preserve"> in the document. </w:t>
                            </w:r>
                            <w:r w:rsidR="00FA0F68" w:rsidRPr="009368DF">
                              <w:rPr>
                                <w:b/>
                                <w:i/>
                                <w:iCs/>
                                <w:color w:val="808080"/>
                                <w:sz w:val="24"/>
                                <w:szCs w:val="24"/>
                              </w:rPr>
                              <w:t>Use the Text Box Tools tab to change the formatting of the pull quote text box.]</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9.35pt;margin-top:857.2pt;width:536.25pt;height:349.5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" o:allowincell="f" adj="1739" fillcolor="#943634" strokecolor="#9bbb59" strokeweight="3pt">
                <v:shadow color="#5d7035" offset="1pt,1pt"/>
                <v:textbox inset="3.6pt,,3.6pt">
                  <w:txbxContent>
                    <w:p w:rsidR="00FA0F68" w:rsidRPr="00B8521E" w:rsidRDefault="00FA0F68" w:rsidP="00FA0F68">
                      <w:pPr>
                        <w:pStyle w:val="NoSpacing"/>
                        <w:ind w:left="624" w:right="828"/>
                        <w:jc w:val="both"/>
                        <w:rPr>
                          <w:rFonts w:ascii="Arial" w:hAnsi="Arial" w:cs="Arial"/>
                          <w:i/>
                          <w:iCs/>
                          <w:sz w:val="24"/>
                          <w:szCs w:val="24"/>
                        </w:rPr>
                      </w:pPr>
                      <w:r w:rsidRPr="00DA7C98">
                        <w:rPr>
                          <w:rFonts w:ascii="Arial" w:hAnsi="Arial" w:cs="Arial"/>
                          <w:iCs/>
                          <w:sz w:val="24"/>
                          <w:szCs w:val="24"/>
                        </w:rPr>
                        <w:t>She writes:</w:t>
                      </w:r>
                      <w:r w:rsidRPr="00B8521E">
                        <w:rPr>
                          <w:rFonts w:ascii="Arial" w:hAnsi="Arial" w:cs="Arial"/>
                          <w:i/>
                          <w:iCs/>
                          <w:sz w:val="24"/>
                          <w:szCs w:val="24"/>
                        </w:rPr>
                        <w:t xml:space="preserve"> ‘Our adult son has a learning disability. How will he cope as coronavirus surges?’</w:t>
                      </w:r>
                      <w:r w:rsidRPr="00B8521E">
                        <w:rPr>
                          <w:rFonts w:ascii="Arial" w:hAnsi="Arial" w:cs="Arial"/>
                          <w:sz w:val="24"/>
                          <w:szCs w:val="24"/>
                        </w:rPr>
                        <w:t xml:space="preserve"> had the sub-header</w:t>
                      </w:r>
                      <w:r w:rsidRPr="00B8521E">
                        <w:rPr>
                          <w:rFonts w:ascii="Arial" w:hAnsi="Arial" w:cs="Arial"/>
                          <w:i/>
                          <w:iCs/>
                          <w:sz w:val="24"/>
                          <w:szCs w:val="24"/>
                        </w:rPr>
                        <w:t xml:space="preserve"> ‘Families with vulnerable sons and daughters have been left adrift during the pandemic. We fear what will come next’</w:t>
                      </w:r>
                      <w:r w:rsidRPr="00B8521E">
                        <w:rPr>
                          <w:rFonts w:ascii="Arial" w:hAnsi="Arial" w:cs="Arial"/>
                          <w:sz w:val="24"/>
                          <w:szCs w:val="24"/>
                        </w:rPr>
                        <w:t xml:space="preserve">. The article is concise and well worth reading. Madeleine is angry and concerned (as Rescare is) that the effect of the pandemic on people with learning disabilities has been largely ignored: </w:t>
                      </w:r>
                      <w:r w:rsidRPr="00B8521E">
                        <w:rPr>
                          <w:rFonts w:ascii="Arial" w:hAnsi="Arial" w:cs="Arial"/>
                          <w:i/>
                          <w:iCs/>
                          <w:sz w:val="24"/>
                          <w:szCs w:val="24"/>
                        </w:rPr>
                        <w:t>“While attention has been given to the plight of older people…, there has been much less focus on adults with a learning disability, autism and/or complex needs; vulnerable people who are often completely dependent upon others for their safety and wellbeing”</w:t>
                      </w:r>
                      <w:r w:rsidRPr="00B8521E">
                        <w:rPr>
                          <w:rFonts w:ascii="Arial" w:hAnsi="Arial" w:cs="Arial"/>
                          <w:sz w:val="24"/>
                          <w:szCs w:val="24"/>
                        </w:rPr>
                        <w:t xml:space="preserve">. Madeleine has had only had limited contact with her son since March (and considers herself lucky that her son understands and enjoys communicating using video technology); but worries for others, </w:t>
                      </w:r>
                      <w:r w:rsidRPr="00B8521E">
                        <w:rPr>
                          <w:rFonts w:ascii="Arial" w:hAnsi="Arial" w:cs="Arial"/>
                          <w:i/>
                          <w:iCs/>
                          <w:sz w:val="24"/>
                          <w:szCs w:val="24"/>
                        </w:rPr>
                        <w:t xml:space="preserve">“Other families have faced much greater challenges than ours. Some have not been able to see their relatives at all since the start of the spring lockdown. One [mother] told me: ‘He must think that I’ve died, like his father.’ Others decided to bring their child back to the family home for the duration of the first lockdown, finding themselves faced with months of caring with no support.” </w:t>
                      </w:r>
                    </w:p>
                    <w:p w:rsidR="00FA0F68" w:rsidRPr="009368DF" w:rsidRDefault="00C3140D" w:rsidP="00FA0F68">
                      <w:pPr>
                        <w:pBdr>
                          <w:top w:val="single" w:sz="8" w:space="10" w:color="FFFFFF"/>
                          <w:bottom w:val="single" w:sz="8" w:space="10" w:color="FFFFFF"/>
                        </w:pBdr>
                        <w:spacing w:after="0"/>
                        <w:jc w:val="center"/>
                        <w:rPr>
                          <w:b/>
                          <w:i/>
                          <w:iCs/>
                          <w:color w:val="808080"/>
                          <w:sz w:val="24"/>
                          <w:szCs w:val="24"/>
                        </w:rPr>
                      </w:pPr>
                      <w:proofErr w:type="gramStart"/>
                      <w:r>
                        <w:rPr>
                          <w:b/>
                          <w:i/>
                          <w:iCs/>
                          <w:color w:val="808080"/>
                          <w:sz w:val="24"/>
                          <w:szCs w:val="24"/>
                        </w:rPr>
                        <w:t>no</w:t>
                      </w:r>
                      <w:r w:rsidRPr="009368DF">
                        <w:rPr>
                          <w:b/>
                          <w:i/>
                          <w:iCs/>
                          <w:color w:val="808080"/>
                          <w:sz w:val="24"/>
                          <w:szCs w:val="24"/>
                        </w:rPr>
                        <w:t>where</w:t>
                      </w:r>
                      <w:proofErr w:type="gramEnd"/>
                      <w:r w:rsidRPr="009368DF">
                        <w:rPr>
                          <w:b/>
                          <w:i/>
                          <w:iCs/>
                          <w:color w:val="808080"/>
                          <w:sz w:val="24"/>
                          <w:szCs w:val="24"/>
                        </w:rPr>
                        <w:t xml:space="preserve"> in the document. </w:t>
                      </w:r>
                      <w:r w:rsidR="00FA0F68" w:rsidRPr="009368DF">
                        <w:rPr>
                          <w:b/>
                          <w:i/>
                          <w:iCs/>
                          <w:color w:val="808080"/>
                          <w:sz w:val="24"/>
                          <w:szCs w:val="24"/>
                        </w:rPr>
                        <w:t>Use the Text Box Tools tab to change the formatting of the pull quote text box.]</w:t>
                      </w:r>
                    </w:p>
                  </w:txbxContent>
                </v:textbox>
                <w10:wrap type="square" anchorx="margin" anchory="margin"/>
              </v:shape>
            </w:pict>
          </mc:Fallback>
        </mc:AlternateContent>
      </w:r>
      <w:r w:rsidR="00FA0F68" w:rsidRPr="00A70D0A">
        <w:rPr>
          <w:rFonts w:ascii="Arial" w:hAnsi="Arial" w:cs="Arial"/>
        </w:rPr>
        <w:t xml:space="preserve">care </w:t>
      </w:r>
      <w:r w:rsidR="00FA0F68" w:rsidRPr="00A70D0A">
        <w:rPr>
          <w:rFonts w:ascii="Arial" w:hAnsi="Arial" w:cs="Arial"/>
        </w:rPr>
        <w:lastRenderedPageBreak/>
        <w:t>providers are having to judge their own situations</w:t>
      </w:r>
      <w:r w:rsidR="0019114D" w:rsidRPr="00A70D0A">
        <w:rPr>
          <w:rFonts w:ascii="Arial" w:hAnsi="Arial" w:cs="Arial"/>
        </w:rPr>
        <w:t xml:space="preserve"> and </w:t>
      </w:r>
      <w:r w:rsidR="00FA0F68" w:rsidRPr="00A70D0A">
        <w:rPr>
          <w:rFonts w:ascii="Arial" w:hAnsi="Arial" w:cs="Arial"/>
        </w:rPr>
        <w:t xml:space="preserve">make their own </w:t>
      </w:r>
      <w:r w:rsidR="0019114D" w:rsidRPr="00A70D0A">
        <w:rPr>
          <w:rFonts w:ascii="Arial" w:hAnsi="Arial" w:cs="Arial"/>
        </w:rPr>
        <w:t xml:space="preserve">local </w:t>
      </w:r>
      <w:r w:rsidR="00FA0F68" w:rsidRPr="00A70D0A">
        <w:rPr>
          <w:rFonts w:ascii="Arial" w:hAnsi="Arial" w:cs="Arial"/>
        </w:rPr>
        <w:t>decisions when there are many suggestions but few firm guidelines. This is as confusing for families as it is for those being cared for.</w:t>
      </w:r>
    </w:p>
    <w:p w:rsidR="0019114D" w:rsidRPr="00A70D0A" w:rsidRDefault="0019114D" w:rsidP="00935AED">
      <w:pPr>
        <w:pStyle w:val="NoSpacing"/>
        <w:ind w:right="821"/>
        <w:jc w:val="both"/>
        <w:rPr>
          <w:rFonts w:ascii="Arial" w:hAnsi="Arial" w:cs="Arial"/>
        </w:rPr>
      </w:pPr>
    </w:p>
    <w:p w:rsidR="0019114D" w:rsidRPr="00A70D0A" w:rsidRDefault="0019114D" w:rsidP="00935AED">
      <w:pPr>
        <w:pStyle w:val="NoSpacing"/>
        <w:ind w:right="821"/>
        <w:jc w:val="both"/>
        <w:rPr>
          <w:rFonts w:ascii="Arial" w:hAnsi="Arial" w:cs="Arial"/>
        </w:rPr>
      </w:pPr>
    </w:p>
    <w:p w:rsidR="0019114D" w:rsidRPr="00A70D0A" w:rsidRDefault="0019114D" w:rsidP="00935AED">
      <w:pPr>
        <w:pStyle w:val="NoSpacing"/>
        <w:ind w:right="821"/>
        <w:jc w:val="both"/>
        <w:rPr>
          <w:rFonts w:ascii="Arial" w:hAnsi="Arial" w:cs="Arial"/>
        </w:rPr>
      </w:pPr>
      <w:r w:rsidRPr="00A70D0A">
        <w:rPr>
          <w:rFonts w:ascii="Arial" w:hAnsi="Arial" w:cs="Arial"/>
        </w:rPr>
        <w:t xml:space="preserve">It would seem a monumental task for a parent or carer to understand what guidance they (the carers), local authorities, care and support providers, and accommodation providers are being given, and the guidance has </w:t>
      </w:r>
      <w:r w:rsidR="00642FBA" w:rsidRPr="00A70D0A">
        <w:rPr>
          <w:rFonts w:ascii="Arial" w:hAnsi="Arial" w:cs="Arial"/>
        </w:rPr>
        <w:t>continued to change</w:t>
      </w:r>
      <w:r w:rsidRPr="00A70D0A">
        <w:rPr>
          <w:rFonts w:ascii="Arial" w:hAnsi="Arial" w:cs="Arial"/>
        </w:rPr>
        <w:t xml:space="preserve">.  </w:t>
      </w:r>
      <w:r w:rsidR="00642FBA" w:rsidRPr="00A70D0A">
        <w:rPr>
          <w:rFonts w:ascii="Arial" w:hAnsi="Arial" w:cs="Arial"/>
        </w:rPr>
        <w:t>We are finding that i</w:t>
      </w:r>
      <w:r w:rsidRPr="00A70D0A">
        <w:rPr>
          <w:rFonts w:ascii="Arial" w:hAnsi="Arial" w:cs="Arial"/>
        </w:rPr>
        <w:t xml:space="preserve">n terms of the care actually delivered, it seems to have come down to a matter of ‘interpretation’ and ‘improvisation’ by many service providers, sometimes by organisation managements, sometimes by individual care and support workers.  </w:t>
      </w:r>
      <w:r w:rsidR="00C3140D">
        <w:rPr>
          <w:rFonts w:ascii="Arial" w:hAnsi="Arial" w:cs="Arial"/>
        </w:rPr>
        <w:t xml:space="preserve"> </w:t>
      </w:r>
      <w:r w:rsidR="00642FBA" w:rsidRPr="00A70D0A">
        <w:rPr>
          <w:rFonts w:ascii="Arial" w:hAnsi="Arial" w:cs="Arial"/>
        </w:rPr>
        <w:t>This is important because o</w:t>
      </w:r>
      <w:r w:rsidRPr="00A70D0A">
        <w:rPr>
          <w:rFonts w:ascii="Arial" w:hAnsi="Arial" w:cs="Arial"/>
        </w:rPr>
        <w:t>verall restrictions on visiting have caused hardship and distress</w:t>
      </w:r>
      <w:r w:rsidR="00C3140D">
        <w:rPr>
          <w:rFonts w:ascii="Arial" w:hAnsi="Arial" w:cs="Arial"/>
        </w:rPr>
        <w:t>.</w:t>
      </w:r>
    </w:p>
    <w:p w:rsidR="00EA389F" w:rsidRPr="00A70D0A" w:rsidRDefault="00EA389F" w:rsidP="00935AED">
      <w:pPr>
        <w:ind w:right="828"/>
        <w:jc w:val="both"/>
        <w:rPr>
          <w:rFonts w:ascii="Arial" w:hAnsi="Arial" w:cs="Arial"/>
        </w:rPr>
      </w:pPr>
    </w:p>
    <w:p w:rsidR="003645EE" w:rsidRPr="00A70D0A" w:rsidRDefault="00A70D0A" w:rsidP="00935AED">
      <w:pPr>
        <w:spacing w:after="0" w:line="240" w:lineRule="auto"/>
        <w:ind w:right="828"/>
        <w:jc w:val="both"/>
        <w:rPr>
          <w:rFonts w:ascii="Arial" w:hAnsi="Arial" w:cs="Arial"/>
        </w:rPr>
      </w:pPr>
      <w:r>
        <w:rPr>
          <w:rFonts w:ascii="Arial" w:hAnsi="Arial" w:cs="Arial"/>
        </w:rPr>
        <w:t xml:space="preserve">A </w:t>
      </w:r>
      <w:r w:rsidR="00DA7C98" w:rsidRPr="00A70D0A">
        <w:rPr>
          <w:rFonts w:ascii="Arial" w:hAnsi="Arial" w:cs="Arial"/>
        </w:rPr>
        <w:t>Guardian article</w:t>
      </w:r>
      <w:r w:rsidR="00803080" w:rsidRPr="00A70D0A">
        <w:rPr>
          <w:rFonts w:ascii="Arial" w:hAnsi="Arial" w:cs="Arial"/>
          <w:vertAlign w:val="superscript"/>
        </w:rPr>
        <w:t>6</w:t>
      </w:r>
      <w:r>
        <w:rPr>
          <w:rFonts w:ascii="Arial" w:hAnsi="Arial" w:cs="Arial"/>
        </w:rPr>
        <w:t xml:space="preserve"> by Madeleine Cowley describes this well. A</w:t>
      </w:r>
      <w:r w:rsidR="00DA7C98" w:rsidRPr="00A70D0A">
        <w:rPr>
          <w:rFonts w:ascii="Arial" w:hAnsi="Arial" w:cs="Arial"/>
        </w:rPr>
        <w:t xml:space="preserve"> former trustee of the charity Hft and mother of a 40 year-old son with severe learning disabilities living in a </w:t>
      </w:r>
      <w:r>
        <w:rPr>
          <w:rFonts w:ascii="Arial" w:hAnsi="Arial" w:cs="Arial"/>
        </w:rPr>
        <w:t>residential home she</w:t>
      </w:r>
      <w:r w:rsidR="00EA389F" w:rsidRPr="00A70D0A">
        <w:rPr>
          <w:rFonts w:ascii="Arial" w:hAnsi="Arial" w:cs="Arial"/>
        </w:rPr>
        <w:t xml:space="preserve"> has had only had limited contact with her son since March</w:t>
      </w:r>
      <w:r>
        <w:rPr>
          <w:rFonts w:ascii="Arial" w:hAnsi="Arial" w:cs="Arial"/>
        </w:rPr>
        <w:t>. She</w:t>
      </w:r>
      <w:r w:rsidR="00EA389F" w:rsidRPr="00A70D0A">
        <w:rPr>
          <w:rFonts w:ascii="Arial" w:hAnsi="Arial" w:cs="Arial"/>
        </w:rPr>
        <w:t xml:space="preserve"> considers herself lucky that her son understands and enjoys commu</w:t>
      </w:r>
      <w:r>
        <w:rPr>
          <w:rFonts w:ascii="Arial" w:hAnsi="Arial" w:cs="Arial"/>
        </w:rPr>
        <w:t>nicating using video technology</w:t>
      </w:r>
      <w:r w:rsidR="00EA389F" w:rsidRPr="00A70D0A">
        <w:rPr>
          <w:rFonts w:ascii="Arial" w:hAnsi="Arial" w:cs="Arial"/>
        </w:rPr>
        <w:t xml:space="preserve">; but worries for others, </w:t>
      </w:r>
      <w:r w:rsidR="00EA389F" w:rsidRPr="00A70D0A">
        <w:rPr>
          <w:rFonts w:ascii="Arial" w:hAnsi="Arial" w:cs="Arial"/>
          <w:i/>
          <w:iCs/>
        </w:rPr>
        <w:t xml:space="preserve">“Other families have faced much greater challenges than ours. Some have not been able to see their relatives at all since the start of the spring lockdown. One [mother] told me: ‘He must think that I’ve died, like his father.’ Others decided to bring their child back to the family home for the duration of the first lockdown, finding themselves faced with months of caring with no support.” </w:t>
      </w:r>
      <w:r w:rsidRPr="00A70D0A">
        <w:rPr>
          <w:rFonts w:ascii="Arial" w:hAnsi="Arial" w:cs="Arial"/>
        </w:rPr>
        <w:t>A</w:t>
      </w:r>
      <w:r w:rsidR="00803080" w:rsidRPr="00A70D0A">
        <w:rPr>
          <w:rFonts w:ascii="Arial" w:hAnsi="Arial" w:cs="Arial"/>
        </w:rPr>
        <w:t>cc</w:t>
      </w:r>
      <w:r>
        <w:rPr>
          <w:rFonts w:ascii="Arial" w:hAnsi="Arial" w:cs="Arial"/>
        </w:rPr>
        <w:t xml:space="preserve">ess: </w:t>
      </w:r>
      <w:r w:rsidR="00EA389F" w:rsidRPr="00A70D0A">
        <w:rPr>
          <w:rFonts w:ascii="Arial" w:hAnsi="Arial" w:cs="Arial"/>
          <w:color w:val="00007F"/>
        </w:rPr>
        <w:t>www.theguardian.com/society/2020/nov/04</w:t>
      </w:r>
    </w:p>
    <w:p w:rsidR="002A6731" w:rsidRDefault="002A6731" w:rsidP="00935AED">
      <w:pPr>
        <w:pStyle w:val="NoSpacing"/>
        <w:ind w:right="828"/>
        <w:jc w:val="both"/>
        <w:rPr>
          <w:rFonts w:ascii="Arial" w:hAnsi="Arial" w:cs="Arial"/>
        </w:rPr>
      </w:pPr>
    </w:p>
    <w:p w:rsidR="0019114D" w:rsidRPr="00A70D0A" w:rsidRDefault="00642FBA" w:rsidP="00935AED">
      <w:pPr>
        <w:pStyle w:val="NoSpacing"/>
        <w:ind w:right="828"/>
        <w:jc w:val="both"/>
        <w:rPr>
          <w:rFonts w:ascii="Arial" w:hAnsi="Arial" w:cs="Arial"/>
        </w:rPr>
      </w:pPr>
      <w:r w:rsidRPr="00A70D0A">
        <w:rPr>
          <w:rFonts w:ascii="Arial" w:hAnsi="Arial" w:cs="Arial"/>
        </w:rPr>
        <w:t>In addition o</w:t>
      </w:r>
      <w:r w:rsidR="0019114D" w:rsidRPr="00A70D0A">
        <w:rPr>
          <w:rFonts w:ascii="Arial" w:hAnsi="Arial" w:cs="Arial"/>
        </w:rPr>
        <w:t>n the basis of calls to Rescare’s helpline, we are aware that many of the suggested visiting safeguards are already in use and staff in many settings are doing their best However things can be far from perfect. One client reported that their relative with learning disabilities was particularly distressed at being separated from her visitors by a Perspex screen, whose purpose she could not understand, and which additionally made hearing visitors difficult and confusing.</w:t>
      </w:r>
    </w:p>
    <w:p w:rsidR="00642FBA" w:rsidRPr="00A70D0A" w:rsidRDefault="00642FBA" w:rsidP="00935AED">
      <w:pPr>
        <w:pStyle w:val="NoSpacing"/>
        <w:ind w:right="828"/>
        <w:jc w:val="both"/>
        <w:rPr>
          <w:rFonts w:ascii="Arial" w:hAnsi="Arial" w:cs="Arial"/>
          <w:u w:val="single"/>
        </w:rPr>
      </w:pPr>
    </w:p>
    <w:p w:rsidR="00642FBA" w:rsidRPr="002A6731" w:rsidRDefault="00642FBA" w:rsidP="00935AED">
      <w:pPr>
        <w:pStyle w:val="NoSpacing"/>
        <w:ind w:right="828"/>
        <w:jc w:val="both"/>
        <w:rPr>
          <w:rFonts w:ascii="Arial" w:hAnsi="Arial" w:cs="Arial"/>
          <w:b/>
          <w:u w:val="single"/>
        </w:rPr>
      </w:pPr>
      <w:r w:rsidRPr="002A6731">
        <w:rPr>
          <w:rFonts w:ascii="Arial" w:hAnsi="Arial" w:cs="Arial"/>
          <w:b/>
          <w:u w:val="single"/>
        </w:rPr>
        <w:t>D</w:t>
      </w:r>
      <w:r w:rsidR="00C7288A" w:rsidRPr="002A6731">
        <w:rPr>
          <w:rFonts w:ascii="Arial" w:hAnsi="Arial" w:cs="Arial"/>
          <w:b/>
          <w:u w:val="single"/>
        </w:rPr>
        <w:t>igital exclusion.</w:t>
      </w:r>
    </w:p>
    <w:p w:rsidR="00642FBA" w:rsidRPr="00A70D0A" w:rsidRDefault="00642FBA" w:rsidP="00935AED">
      <w:pPr>
        <w:pStyle w:val="NoSpacing"/>
        <w:ind w:right="828"/>
        <w:jc w:val="both"/>
        <w:rPr>
          <w:rFonts w:ascii="Arial" w:hAnsi="Arial" w:cs="Arial"/>
        </w:rPr>
      </w:pPr>
    </w:p>
    <w:p w:rsidR="001B58DF" w:rsidRPr="00A70D0A" w:rsidRDefault="00C7288A" w:rsidP="00935AED">
      <w:pPr>
        <w:pStyle w:val="NoSpacing"/>
        <w:ind w:right="828"/>
        <w:jc w:val="both"/>
        <w:rPr>
          <w:rFonts w:ascii="Arial" w:hAnsi="Arial" w:cs="Arial"/>
        </w:rPr>
      </w:pPr>
      <w:r w:rsidRPr="00A70D0A">
        <w:rPr>
          <w:rFonts w:ascii="Arial" w:hAnsi="Arial" w:cs="Arial"/>
        </w:rPr>
        <w:t xml:space="preserve">Even before COVID, there was much research into the ‘digital divide’ between </w:t>
      </w:r>
      <w:r w:rsidR="00C43928" w:rsidRPr="00A70D0A">
        <w:rPr>
          <w:rFonts w:ascii="Arial" w:hAnsi="Arial" w:cs="Arial"/>
        </w:rPr>
        <w:t xml:space="preserve">those </w:t>
      </w:r>
      <w:r w:rsidRPr="00A70D0A">
        <w:rPr>
          <w:rFonts w:ascii="Arial" w:hAnsi="Arial" w:cs="Arial"/>
        </w:rPr>
        <w:t>who have access to digital technology and understand it, and those who don’t have access and/or cannot use it. We are acutely aware that some of Rescare’s member</w:t>
      </w:r>
      <w:r w:rsidR="00642FBA" w:rsidRPr="00A70D0A">
        <w:rPr>
          <w:rFonts w:ascii="Arial" w:hAnsi="Arial" w:cs="Arial"/>
        </w:rPr>
        <w:t>s</w:t>
      </w:r>
      <w:r w:rsidRPr="00A70D0A">
        <w:rPr>
          <w:rFonts w:ascii="Arial" w:hAnsi="Arial" w:cs="Arial"/>
        </w:rPr>
        <w:t xml:space="preserve"> are not ‘online’; and that some of people whom our members care for </w:t>
      </w:r>
      <w:r w:rsidR="001C5E1D" w:rsidRPr="00A70D0A">
        <w:rPr>
          <w:rFonts w:ascii="Arial" w:hAnsi="Arial" w:cs="Arial"/>
        </w:rPr>
        <w:t>have intellectual</w:t>
      </w:r>
      <w:r w:rsidRPr="00A70D0A">
        <w:rPr>
          <w:rFonts w:ascii="Arial" w:hAnsi="Arial" w:cs="Arial"/>
        </w:rPr>
        <w:t xml:space="preserve"> </w:t>
      </w:r>
      <w:r w:rsidR="001C5E1D" w:rsidRPr="00A70D0A">
        <w:rPr>
          <w:rFonts w:ascii="Arial" w:hAnsi="Arial" w:cs="Arial"/>
        </w:rPr>
        <w:t>impairments that</w:t>
      </w:r>
      <w:r w:rsidRPr="00A70D0A">
        <w:rPr>
          <w:rFonts w:ascii="Arial" w:hAnsi="Arial" w:cs="Arial"/>
        </w:rPr>
        <w:t xml:space="preserve"> preclude </w:t>
      </w:r>
      <w:r w:rsidR="001C5E1D" w:rsidRPr="00A70D0A">
        <w:rPr>
          <w:rFonts w:ascii="Arial" w:hAnsi="Arial" w:cs="Arial"/>
        </w:rPr>
        <w:t>the use</w:t>
      </w:r>
      <w:r w:rsidRPr="00A70D0A">
        <w:rPr>
          <w:rFonts w:ascii="Arial" w:hAnsi="Arial" w:cs="Arial"/>
        </w:rPr>
        <w:t xml:space="preserve"> of information technology. During the pandemic </w:t>
      </w:r>
      <w:r w:rsidR="001C5E1D" w:rsidRPr="00A70D0A">
        <w:rPr>
          <w:rFonts w:ascii="Arial" w:hAnsi="Arial" w:cs="Arial"/>
        </w:rPr>
        <w:t>they have</w:t>
      </w:r>
      <w:r w:rsidRPr="00A70D0A">
        <w:rPr>
          <w:rFonts w:ascii="Arial" w:hAnsi="Arial" w:cs="Arial"/>
        </w:rPr>
        <w:t xml:space="preserve"> been excluded from activities and communications based on technologies such as </w:t>
      </w:r>
      <w:proofErr w:type="gramStart"/>
      <w:r w:rsidRPr="00A70D0A">
        <w:rPr>
          <w:rFonts w:ascii="Arial" w:hAnsi="Arial" w:cs="Arial"/>
        </w:rPr>
        <w:t>Zoom</w:t>
      </w:r>
      <w:proofErr w:type="gramEnd"/>
      <w:r w:rsidRPr="00A70D0A">
        <w:rPr>
          <w:rFonts w:ascii="Arial" w:hAnsi="Arial" w:cs="Arial"/>
        </w:rPr>
        <w:t>.</w:t>
      </w:r>
    </w:p>
    <w:p w:rsidR="001B58DF" w:rsidRPr="00A70D0A" w:rsidRDefault="001B58DF" w:rsidP="00935AED">
      <w:pPr>
        <w:pStyle w:val="NoSpacing"/>
        <w:ind w:right="828"/>
        <w:jc w:val="both"/>
        <w:rPr>
          <w:rFonts w:ascii="Arial" w:hAnsi="Arial" w:cs="Arial"/>
        </w:rPr>
      </w:pPr>
    </w:p>
    <w:p w:rsidR="001B58DF" w:rsidRPr="00A70D0A" w:rsidRDefault="001B58DF" w:rsidP="00935AED">
      <w:pPr>
        <w:pStyle w:val="NoSpacing"/>
        <w:ind w:right="828"/>
        <w:jc w:val="both"/>
        <w:rPr>
          <w:rFonts w:ascii="Arial" w:hAnsi="Arial" w:cs="Arial"/>
          <w:vertAlign w:val="superscript"/>
        </w:rPr>
      </w:pPr>
      <w:r w:rsidRPr="00A70D0A">
        <w:rPr>
          <w:rFonts w:ascii="Arial" w:hAnsi="Arial" w:cs="Arial"/>
        </w:rPr>
        <w:t xml:space="preserve">In fact </w:t>
      </w:r>
      <w:r w:rsidR="00C7288A" w:rsidRPr="00A70D0A">
        <w:rPr>
          <w:rFonts w:ascii="Arial" w:hAnsi="Arial" w:cs="Arial"/>
        </w:rPr>
        <w:t>Rescare’s latest AGM had to be held using video-conferencing software</w:t>
      </w:r>
      <w:r w:rsidR="00C43928" w:rsidRPr="00A70D0A">
        <w:rPr>
          <w:rFonts w:ascii="Arial" w:hAnsi="Arial" w:cs="Arial"/>
        </w:rPr>
        <w:t>, and inevitably excluded some people. It also</w:t>
      </w:r>
      <w:r w:rsidR="00C7288A" w:rsidRPr="00A70D0A">
        <w:rPr>
          <w:rFonts w:ascii="Arial" w:hAnsi="Arial" w:cs="Arial"/>
        </w:rPr>
        <w:t xml:space="preserve"> made us acutely aware of the additional difficulties that a slow broadband connection </w:t>
      </w:r>
      <w:r w:rsidR="00803080" w:rsidRPr="00A70D0A">
        <w:rPr>
          <w:rFonts w:ascii="Arial" w:hAnsi="Arial" w:cs="Arial"/>
        </w:rPr>
        <w:t>or poor mobile signal can cause</w:t>
      </w:r>
      <w:r w:rsidR="00C7288A" w:rsidRPr="00A70D0A">
        <w:rPr>
          <w:rFonts w:ascii="Arial" w:hAnsi="Arial" w:cs="Arial"/>
        </w:rPr>
        <w:t xml:space="preserve"> I</w:t>
      </w:r>
      <w:r w:rsidR="00803080" w:rsidRPr="00A70D0A">
        <w:rPr>
          <w:rFonts w:ascii="Arial" w:hAnsi="Arial" w:cs="Arial"/>
        </w:rPr>
        <w:t xml:space="preserve">t seems the </w:t>
      </w:r>
      <w:r w:rsidR="00C7288A" w:rsidRPr="00A70D0A">
        <w:rPr>
          <w:rFonts w:ascii="Arial" w:hAnsi="Arial" w:cs="Arial"/>
        </w:rPr>
        <w:t>Covid pandemic has accelerated a reliance on technolog</w:t>
      </w:r>
      <w:r w:rsidR="00B17076" w:rsidRPr="00A70D0A">
        <w:rPr>
          <w:rFonts w:ascii="Arial" w:hAnsi="Arial" w:cs="Arial"/>
        </w:rPr>
        <w:t>y for example remote</w:t>
      </w:r>
      <w:r w:rsidR="00C43928" w:rsidRPr="00A70D0A">
        <w:rPr>
          <w:rFonts w:ascii="Arial" w:hAnsi="Arial" w:cs="Arial"/>
        </w:rPr>
        <w:t xml:space="preserve"> GP consultations, </w:t>
      </w:r>
      <w:r w:rsidR="00803080" w:rsidRPr="00A70D0A">
        <w:rPr>
          <w:rFonts w:ascii="Arial" w:hAnsi="Arial" w:cs="Arial"/>
        </w:rPr>
        <w:t xml:space="preserve">which has </w:t>
      </w:r>
      <w:r w:rsidR="00C7288A" w:rsidRPr="00A70D0A">
        <w:rPr>
          <w:rFonts w:ascii="Arial" w:hAnsi="Arial" w:cs="Arial"/>
        </w:rPr>
        <w:t xml:space="preserve">worsened pre-existing health inequalities and </w:t>
      </w:r>
      <w:r w:rsidR="00803080" w:rsidRPr="00A70D0A">
        <w:rPr>
          <w:rFonts w:ascii="Arial" w:hAnsi="Arial" w:cs="Arial"/>
        </w:rPr>
        <w:t xml:space="preserve">identified </w:t>
      </w:r>
      <w:r w:rsidR="00B17076" w:rsidRPr="00A70D0A">
        <w:rPr>
          <w:rFonts w:ascii="Arial" w:hAnsi="Arial" w:cs="Arial"/>
        </w:rPr>
        <w:t xml:space="preserve">a </w:t>
      </w:r>
      <w:r w:rsidR="00C7288A" w:rsidRPr="00A70D0A">
        <w:rPr>
          <w:rFonts w:ascii="Arial" w:hAnsi="Arial" w:cs="Arial"/>
          <w:iCs/>
        </w:rPr>
        <w:t>massive overlap between digital</w:t>
      </w:r>
      <w:r w:rsidR="00803080" w:rsidRPr="00A70D0A">
        <w:rPr>
          <w:rFonts w:ascii="Arial" w:hAnsi="Arial" w:cs="Arial"/>
          <w:iCs/>
        </w:rPr>
        <w:t xml:space="preserve"> exclusion and social exclusion</w:t>
      </w:r>
      <w:r w:rsidR="00C7288A" w:rsidRPr="00A70D0A">
        <w:rPr>
          <w:rFonts w:ascii="Arial" w:hAnsi="Arial" w:cs="Arial"/>
        </w:rPr>
        <w:t xml:space="preserve"> </w:t>
      </w:r>
      <w:r w:rsidR="00803080" w:rsidRPr="00A70D0A">
        <w:rPr>
          <w:rFonts w:ascii="Arial" w:hAnsi="Arial" w:cs="Arial"/>
          <w:vertAlign w:val="superscript"/>
        </w:rPr>
        <w:t>7</w:t>
      </w:r>
    </w:p>
    <w:p w:rsidR="001B58DF" w:rsidRPr="00A70D0A" w:rsidRDefault="001B58DF" w:rsidP="00935AED">
      <w:pPr>
        <w:pStyle w:val="NoSpacing"/>
        <w:ind w:right="828"/>
        <w:jc w:val="both"/>
        <w:rPr>
          <w:rFonts w:ascii="Arial" w:hAnsi="Arial" w:cs="Arial"/>
        </w:rPr>
      </w:pPr>
    </w:p>
    <w:p w:rsidR="00B17076" w:rsidRPr="00A70D0A" w:rsidRDefault="00C7288A" w:rsidP="00935AED">
      <w:pPr>
        <w:pStyle w:val="NoSpacing"/>
        <w:ind w:right="828"/>
        <w:jc w:val="both"/>
        <w:rPr>
          <w:rFonts w:ascii="Arial" w:hAnsi="Arial" w:cs="Arial"/>
        </w:rPr>
      </w:pPr>
      <w:r w:rsidRPr="00A70D0A">
        <w:rPr>
          <w:rFonts w:ascii="Arial" w:hAnsi="Arial" w:cs="Arial"/>
        </w:rPr>
        <w:t>A report</w:t>
      </w:r>
      <w:r w:rsidR="00477E9A" w:rsidRPr="00A70D0A">
        <w:rPr>
          <w:rFonts w:ascii="Arial" w:hAnsi="Arial" w:cs="Arial"/>
          <w:vertAlign w:val="superscript"/>
        </w:rPr>
        <w:t>8</w:t>
      </w:r>
      <w:r w:rsidRPr="00A70D0A">
        <w:rPr>
          <w:rFonts w:ascii="Arial" w:hAnsi="Arial" w:cs="Arial"/>
        </w:rPr>
        <w:t xml:space="preserve"> into the effect of the Covid crisis on people with learning disabilities, commissioned for the Department of Health and Social Care</w:t>
      </w:r>
      <w:r w:rsidRPr="00A70D0A">
        <w:rPr>
          <w:rFonts w:ascii="Arial" w:hAnsi="Arial" w:cs="Arial"/>
          <w:i/>
          <w:iCs/>
        </w:rPr>
        <w:t xml:space="preserve"> states “We have also seen people isolated and now digitally excluded as the world embraces technology which people can find inaccessible, confusing or unaffordable.</w:t>
      </w:r>
      <w:r w:rsidRPr="00A70D0A">
        <w:rPr>
          <w:rFonts w:ascii="Arial" w:eastAsia="SimSun" w:hAnsi="Arial" w:cs="Arial"/>
          <w:kern w:val="1"/>
        </w:rPr>
        <w:t>”</w:t>
      </w:r>
    </w:p>
    <w:p w:rsidR="00C3140D" w:rsidRDefault="00C3140D" w:rsidP="00935AED">
      <w:pPr>
        <w:pStyle w:val="NoSpacing"/>
        <w:ind w:right="828"/>
        <w:jc w:val="both"/>
        <w:rPr>
          <w:rFonts w:ascii="Arial" w:hAnsi="Arial" w:cs="Arial"/>
        </w:rPr>
      </w:pPr>
    </w:p>
    <w:p w:rsidR="001B58DF" w:rsidRPr="00C3140D" w:rsidRDefault="001B58DF" w:rsidP="00935AED">
      <w:pPr>
        <w:pStyle w:val="NoSpacing"/>
        <w:ind w:right="828"/>
        <w:jc w:val="both"/>
        <w:rPr>
          <w:rFonts w:ascii="Arial" w:hAnsi="Arial" w:cs="Arial"/>
        </w:rPr>
      </w:pPr>
      <w:r w:rsidRPr="00A70D0A">
        <w:rPr>
          <w:rFonts w:ascii="Arial" w:hAnsi="Arial" w:cs="Arial"/>
          <w:b/>
          <w:u w:val="single"/>
        </w:rPr>
        <w:t>Guidance on supported living</w:t>
      </w:r>
    </w:p>
    <w:p w:rsidR="001B58DF" w:rsidRPr="00A70D0A" w:rsidRDefault="00C7288A" w:rsidP="00935AED">
      <w:pPr>
        <w:pStyle w:val="NormalWeb"/>
        <w:pBdr>
          <w:top w:val="nil"/>
          <w:left w:val="nil"/>
          <w:bottom w:val="nil"/>
          <w:right w:val="nil"/>
          <w:between w:val="nil"/>
        </w:pBdr>
        <w:shd w:val="solid" w:color="FFFFFF" w:fill="auto"/>
        <w:spacing w:before="300" w:beforeAutospacing="0" w:after="300" w:afterAutospacing="0"/>
        <w:ind w:right="828"/>
        <w:jc w:val="both"/>
        <w:rPr>
          <w:rFonts w:ascii="Arial" w:eastAsia="Calibri" w:hAnsi="Arial" w:cs="Arial"/>
          <w:sz w:val="22"/>
          <w:szCs w:val="22"/>
        </w:rPr>
      </w:pPr>
      <w:r w:rsidRPr="00A70D0A">
        <w:rPr>
          <w:rFonts w:ascii="Arial" w:eastAsia="Calibri" w:hAnsi="Arial" w:cs="Arial"/>
          <w:sz w:val="22"/>
          <w:szCs w:val="22"/>
        </w:rPr>
        <w:lastRenderedPageBreak/>
        <w:t xml:space="preserve">With regard </w:t>
      </w:r>
      <w:r w:rsidR="00B17076" w:rsidRPr="00A70D0A">
        <w:rPr>
          <w:rFonts w:ascii="Arial" w:eastAsia="Calibri" w:hAnsi="Arial" w:cs="Arial"/>
          <w:sz w:val="22"/>
          <w:szCs w:val="22"/>
        </w:rPr>
        <w:t xml:space="preserve">to care in settings other than </w:t>
      </w:r>
      <w:r w:rsidRPr="00A70D0A">
        <w:rPr>
          <w:rFonts w:ascii="Arial" w:eastAsia="Calibri" w:hAnsi="Arial" w:cs="Arial"/>
          <w:sz w:val="22"/>
          <w:szCs w:val="22"/>
        </w:rPr>
        <w:t>care</w:t>
      </w:r>
      <w:r w:rsidR="00B17076" w:rsidRPr="00A70D0A">
        <w:rPr>
          <w:rFonts w:ascii="Arial" w:eastAsia="Calibri" w:hAnsi="Arial" w:cs="Arial"/>
          <w:sz w:val="22"/>
          <w:szCs w:val="22"/>
        </w:rPr>
        <w:t xml:space="preserve"> homes</w:t>
      </w:r>
      <w:r w:rsidRPr="00A70D0A">
        <w:rPr>
          <w:rFonts w:ascii="Arial" w:eastAsia="Calibri" w:hAnsi="Arial" w:cs="Arial"/>
          <w:sz w:val="22"/>
          <w:szCs w:val="22"/>
        </w:rPr>
        <w:t xml:space="preserve"> (upon which there has b</w:t>
      </w:r>
      <w:r w:rsidR="001B58DF" w:rsidRPr="00A70D0A">
        <w:rPr>
          <w:rFonts w:ascii="Arial" w:eastAsia="Calibri" w:hAnsi="Arial" w:cs="Arial"/>
          <w:sz w:val="22"/>
          <w:szCs w:val="22"/>
        </w:rPr>
        <w:t>een the main</w:t>
      </w:r>
      <w:r w:rsidRPr="00A70D0A">
        <w:rPr>
          <w:rFonts w:ascii="Arial" w:eastAsia="Calibri" w:hAnsi="Arial" w:cs="Arial"/>
          <w:sz w:val="22"/>
          <w:szCs w:val="22"/>
        </w:rPr>
        <w:t xml:space="preserve"> media focus), I can speak from personal experience about supported living, having a son on the autistic spectrum who has a tenancy in a block of ten flats. In the guidance on supported living, in all its versions, the focus has been on combining continuity </w:t>
      </w:r>
      <w:r w:rsidR="00B17076" w:rsidRPr="00A70D0A">
        <w:rPr>
          <w:rFonts w:ascii="Arial" w:eastAsia="Calibri" w:hAnsi="Arial" w:cs="Arial"/>
          <w:sz w:val="22"/>
          <w:szCs w:val="22"/>
        </w:rPr>
        <w:t>of service with risk management. It says:</w:t>
      </w:r>
    </w:p>
    <w:p w:rsidR="001B58DF" w:rsidRPr="00A70D0A" w:rsidRDefault="00C7288A" w:rsidP="00935AED">
      <w:pPr>
        <w:pStyle w:val="NormalWeb"/>
        <w:pBdr>
          <w:top w:val="nil"/>
          <w:left w:val="nil"/>
          <w:bottom w:val="nil"/>
          <w:right w:val="nil"/>
          <w:between w:val="nil"/>
        </w:pBdr>
        <w:shd w:val="solid" w:color="FFFFFF" w:fill="auto"/>
        <w:spacing w:before="300" w:beforeAutospacing="0" w:after="300" w:afterAutospacing="0"/>
        <w:ind w:right="828"/>
        <w:jc w:val="both"/>
        <w:rPr>
          <w:rFonts w:ascii="Arial" w:eastAsia="Calibri" w:hAnsi="Arial" w:cs="Arial"/>
          <w:sz w:val="22"/>
          <w:szCs w:val="22"/>
          <w:u w:val="single"/>
        </w:rPr>
      </w:pPr>
      <w:r w:rsidRPr="00A70D0A">
        <w:rPr>
          <w:rFonts w:ascii="Arial" w:eastAsia="Calibri" w:hAnsi="Arial" w:cs="Arial"/>
          <w:sz w:val="22"/>
          <w:szCs w:val="22"/>
        </w:rPr>
        <w:t>“</w:t>
      </w:r>
      <w:r w:rsidRPr="00A70D0A">
        <w:rPr>
          <w:rFonts w:ascii="Arial" w:eastAsia="Calibri" w:hAnsi="Arial" w:cs="Arial"/>
          <w:i/>
          <w:sz w:val="22"/>
          <w:szCs w:val="22"/>
        </w:rPr>
        <w:t xml:space="preserve">Supported living services involve tenure rights – renting or ownership </w:t>
      </w:r>
      <w:r w:rsidR="001C5E1D" w:rsidRPr="00A70D0A">
        <w:rPr>
          <w:rFonts w:ascii="Arial" w:eastAsia="Calibri" w:hAnsi="Arial" w:cs="Arial"/>
          <w:i/>
          <w:sz w:val="22"/>
          <w:szCs w:val="22"/>
        </w:rPr>
        <w:t>- with</w:t>
      </w:r>
      <w:r w:rsidRPr="00A70D0A">
        <w:rPr>
          <w:rFonts w:ascii="Arial" w:eastAsia="Calibri" w:hAnsi="Arial" w:cs="Arial"/>
          <w:i/>
          <w:sz w:val="22"/>
          <w:szCs w:val="22"/>
        </w:rPr>
        <w:t xml:space="preserve"> associated occupancy rights. Some provide regulated ‘personal care’ and others support daily living activities such as help with shopping, food preparation, </w:t>
      </w:r>
      <w:proofErr w:type="gramStart"/>
      <w:r w:rsidRPr="00A70D0A">
        <w:rPr>
          <w:rFonts w:ascii="Arial" w:eastAsia="Calibri" w:hAnsi="Arial" w:cs="Arial"/>
          <w:i/>
          <w:sz w:val="22"/>
          <w:szCs w:val="22"/>
        </w:rPr>
        <w:t>access</w:t>
      </w:r>
      <w:proofErr w:type="gramEnd"/>
      <w:r w:rsidRPr="00A70D0A">
        <w:rPr>
          <w:rFonts w:ascii="Arial" w:eastAsia="Calibri" w:hAnsi="Arial" w:cs="Arial"/>
          <w:i/>
          <w:sz w:val="22"/>
          <w:szCs w:val="22"/>
        </w:rPr>
        <w:t xml:space="preserve"> to the community or a combination of both. In some supported living models, it is not possible to defer the care and/or support provided to another day without putting people at risk of harm. It is therefore vital that these services are maintained… </w:t>
      </w:r>
      <w:r w:rsidRPr="00A70D0A">
        <w:rPr>
          <w:rFonts w:ascii="Arial" w:eastAsia="Calibri" w:hAnsi="Arial" w:cs="Arial"/>
          <w:i/>
          <w:sz w:val="22"/>
          <w:szCs w:val="22"/>
          <w:u w:val="single"/>
        </w:rPr>
        <w:t>Given the different types of supported living and the associated care, support and help for people living there, this guidance cannot be specific to individual locations, and local managers should use it to develop their own specific ways of working to protect people’s wellbeing and minimise risks.</w:t>
      </w:r>
      <w:r w:rsidRPr="00A70D0A">
        <w:rPr>
          <w:rFonts w:ascii="Arial" w:eastAsia="Calibri" w:hAnsi="Arial" w:cs="Arial"/>
          <w:sz w:val="22"/>
          <w:szCs w:val="22"/>
          <w:u w:val="single"/>
        </w:rPr>
        <w:t>”</w:t>
      </w:r>
    </w:p>
    <w:p w:rsidR="0099698F" w:rsidRPr="00A70D0A" w:rsidRDefault="00C7288A" w:rsidP="00935AED">
      <w:pPr>
        <w:pStyle w:val="NormalWeb"/>
        <w:pBdr>
          <w:top w:val="nil"/>
          <w:left w:val="nil"/>
          <w:bottom w:val="nil"/>
          <w:right w:val="nil"/>
          <w:between w:val="nil"/>
        </w:pBdr>
        <w:shd w:val="solid" w:color="FFFFFF" w:fill="auto"/>
        <w:spacing w:before="300" w:beforeAutospacing="0" w:after="300" w:afterAutospacing="0"/>
        <w:ind w:right="828"/>
        <w:jc w:val="both"/>
        <w:rPr>
          <w:rFonts w:ascii="Arial" w:eastAsia="Calibri" w:hAnsi="Arial" w:cs="Arial"/>
          <w:sz w:val="22"/>
          <w:szCs w:val="22"/>
        </w:rPr>
      </w:pPr>
      <w:r w:rsidRPr="00A70D0A">
        <w:rPr>
          <w:rFonts w:ascii="Arial" w:eastAsia="Calibri" w:hAnsi="Arial" w:cs="Arial"/>
          <w:sz w:val="22"/>
          <w:szCs w:val="22"/>
        </w:rPr>
        <w:t xml:space="preserve">The support workers </w:t>
      </w:r>
      <w:r w:rsidR="00B17076" w:rsidRPr="00A70D0A">
        <w:rPr>
          <w:rFonts w:ascii="Arial" w:eastAsia="Calibri" w:hAnsi="Arial" w:cs="Arial"/>
          <w:sz w:val="22"/>
          <w:szCs w:val="22"/>
        </w:rPr>
        <w:t>looking after my son did what (we</w:t>
      </w:r>
      <w:r w:rsidRPr="00A70D0A">
        <w:rPr>
          <w:rFonts w:ascii="Arial" w:eastAsia="Calibri" w:hAnsi="Arial" w:cs="Arial"/>
          <w:sz w:val="22"/>
          <w:szCs w:val="22"/>
        </w:rPr>
        <w:t xml:space="preserve"> think) they were being advised to do: be sensible and flexible. They also followed guidance and liaised with us, his parents. With an amusing degree of understatement, the author of the guidance states, </w:t>
      </w:r>
      <w:r w:rsidRPr="00A70D0A">
        <w:rPr>
          <w:rFonts w:ascii="Arial" w:eastAsia="Calibri" w:hAnsi="Arial" w:cs="Arial"/>
          <w:i/>
          <w:sz w:val="22"/>
          <w:szCs w:val="22"/>
          <w:u w:val="single"/>
        </w:rPr>
        <w:t>“Some people being supported may lack capacity to understand and make decisions based on advice about the COVID-19 pandemic. It is important that all steps are taken to communicate information with people in a way that they are most likely to be able to understand. For example, autistic people and people with learning disabilities, dementia, or mental ill health may have difficulties with understanding complex instructions or forget them”.</w:t>
      </w:r>
      <w:r w:rsidRPr="00A70D0A">
        <w:rPr>
          <w:rFonts w:ascii="Arial" w:eastAsia="Calibri" w:hAnsi="Arial" w:cs="Arial"/>
          <w:sz w:val="22"/>
          <w:szCs w:val="22"/>
        </w:rPr>
        <w:t xml:space="preserve"> Understanding and compliance were indeed at major issues; to which I would add high levels of anxiety amongst higher-functioning individuals facing ‘information overload’</w:t>
      </w:r>
    </w:p>
    <w:p w:rsidR="001B58DF" w:rsidRPr="00A70D0A" w:rsidRDefault="001B58DF" w:rsidP="00935AED">
      <w:pPr>
        <w:pStyle w:val="NormalWeb"/>
        <w:pBdr>
          <w:top w:val="nil"/>
          <w:left w:val="nil"/>
          <w:bottom w:val="nil"/>
          <w:right w:val="nil"/>
          <w:between w:val="nil"/>
        </w:pBdr>
        <w:shd w:val="solid" w:color="FFFFFF" w:fill="auto"/>
        <w:spacing w:before="300" w:beforeAutospacing="0" w:after="300" w:afterAutospacing="0"/>
        <w:ind w:right="828"/>
        <w:jc w:val="both"/>
        <w:rPr>
          <w:rFonts w:ascii="Arial" w:eastAsia="Calibri" w:hAnsi="Arial" w:cs="Arial"/>
          <w:b/>
          <w:sz w:val="22"/>
          <w:szCs w:val="22"/>
          <w:u w:val="single"/>
        </w:rPr>
      </w:pPr>
      <w:r w:rsidRPr="00A70D0A">
        <w:rPr>
          <w:rFonts w:ascii="Arial" w:eastAsia="Calibri" w:hAnsi="Arial" w:cs="Arial"/>
          <w:b/>
          <w:sz w:val="22"/>
          <w:szCs w:val="22"/>
          <w:u w:val="single"/>
        </w:rPr>
        <w:t>Caring for someone with learning disabilities in the family home</w:t>
      </w:r>
    </w:p>
    <w:p w:rsidR="001B58DF" w:rsidRPr="00A70D0A" w:rsidRDefault="00C7288A" w:rsidP="00935AED">
      <w:pPr>
        <w:pStyle w:val="NormalWeb"/>
        <w:pBdr>
          <w:top w:val="nil"/>
          <w:left w:val="nil"/>
          <w:bottom w:val="nil"/>
          <w:right w:val="nil"/>
          <w:between w:val="nil"/>
        </w:pBdr>
        <w:shd w:val="solid" w:color="FFFFFF" w:fill="auto"/>
        <w:spacing w:before="300" w:beforeAutospacing="0" w:after="300" w:afterAutospacing="0"/>
        <w:ind w:right="828"/>
        <w:jc w:val="both"/>
        <w:rPr>
          <w:rFonts w:ascii="Arial" w:eastAsia="Calibri" w:hAnsi="Arial" w:cs="Arial"/>
          <w:sz w:val="22"/>
          <w:szCs w:val="22"/>
        </w:rPr>
      </w:pPr>
      <w:r w:rsidRPr="00A70D0A">
        <w:rPr>
          <w:rFonts w:ascii="Arial" w:eastAsia="Calibri" w:hAnsi="Arial" w:cs="Arial"/>
          <w:sz w:val="22"/>
          <w:szCs w:val="22"/>
        </w:rPr>
        <w:t>On the basis of some calls to</w:t>
      </w:r>
      <w:r w:rsidR="001B0AE6" w:rsidRPr="00A70D0A">
        <w:rPr>
          <w:rFonts w:ascii="Arial" w:eastAsia="Calibri" w:hAnsi="Arial" w:cs="Arial"/>
          <w:sz w:val="22"/>
          <w:szCs w:val="22"/>
        </w:rPr>
        <w:t xml:space="preserve"> our</w:t>
      </w:r>
      <w:r w:rsidRPr="00A70D0A">
        <w:rPr>
          <w:rFonts w:ascii="Arial" w:eastAsia="Calibri" w:hAnsi="Arial" w:cs="Arial"/>
          <w:sz w:val="22"/>
          <w:szCs w:val="22"/>
        </w:rPr>
        <w:t xml:space="preserve"> helpline and of some pres</w:t>
      </w:r>
      <w:r w:rsidR="00B17076" w:rsidRPr="00A70D0A">
        <w:rPr>
          <w:rFonts w:ascii="Arial" w:eastAsia="Calibri" w:hAnsi="Arial" w:cs="Arial"/>
          <w:sz w:val="22"/>
          <w:szCs w:val="22"/>
        </w:rPr>
        <w:t>s and social media coverage, a</w:t>
      </w:r>
      <w:r w:rsidRPr="00A70D0A">
        <w:rPr>
          <w:rFonts w:ascii="Arial" w:eastAsia="Calibri" w:hAnsi="Arial" w:cs="Arial"/>
          <w:sz w:val="22"/>
          <w:szCs w:val="22"/>
        </w:rPr>
        <w:t xml:space="preserve"> hidden crisis </w:t>
      </w:r>
      <w:r w:rsidR="00B17076" w:rsidRPr="00A70D0A">
        <w:rPr>
          <w:rFonts w:ascii="Arial" w:eastAsia="Calibri" w:hAnsi="Arial" w:cs="Arial"/>
          <w:sz w:val="22"/>
          <w:szCs w:val="22"/>
        </w:rPr>
        <w:t>has developed</w:t>
      </w:r>
      <w:r w:rsidRPr="00A70D0A">
        <w:rPr>
          <w:rFonts w:ascii="Arial" w:eastAsia="Calibri" w:hAnsi="Arial" w:cs="Arial"/>
          <w:sz w:val="22"/>
          <w:szCs w:val="22"/>
        </w:rPr>
        <w:t xml:space="preserve"> amongst parents and </w:t>
      </w:r>
      <w:r w:rsidR="00F66696" w:rsidRPr="00A70D0A">
        <w:rPr>
          <w:rFonts w:ascii="Arial" w:eastAsia="Calibri" w:hAnsi="Arial" w:cs="Arial"/>
          <w:sz w:val="22"/>
          <w:szCs w:val="22"/>
        </w:rPr>
        <w:t>people</w:t>
      </w:r>
      <w:r w:rsidRPr="00A70D0A">
        <w:rPr>
          <w:rFonts w:ascii="Arial" w:eastAsia="Calibri" w:hAnsi="Arial" w:cs="Arial"/>
          <w:sz w:val="22"/>
          <w:szCs w:val="22"/>
        </w:rPr>
        <w:t xml:space="preserve"> caring for someone with learning disabilities in the family home. Not only have some services been made unavailable because their provision would contravene guidance, or because staff were unavailable, but latest research is suggesting that local authorities have taken the opportunity to make wider cuts in service provision. </w:t>
      </w:r>
      <w:r w:rsidR="00C3140D" w:rsidRPr="00A70D0A">
        <w:rPr>
          <w:rFonts w:ascii="Arial" w:eastAsia="Calibri" w:hAnsi="Arial" w:cs="Arial"/>
          <w:sz w:val="22"/>
          <w:szCs w:val="22"/>
        </w:rPr>
        <w:t>This is very serious for families who can well be faced with other Covid related difficulties s</w:t>
      </w:r>
      <w:r w:rsidR="00C3140D">
        <w:rPr>
          <w:rFonts w:ascii="Arial" w:eastAsia="Calibri" w:hAnsi="Arial" w:cs="Arial"/>
          <w:sz w:val="22"/>
          <w:szCs w:val="22"/>
        </w:rPr>
        <w:t>uch as illness, loss of income.</w:t>
      </w:r>
      <w:r w:rsidR="00C3140D" w:rsidRPr="00A70D0A">
        <w:rPr>
          <w:rFonts w:ascii="Arial" w:eastAsia="Calibri" w:hAnsi="Arial" w:cs="Arial"/>
          <w:sz w:val="22"/>
          <w:szCs w:val="22"/>
        </w:rPr>
        <w:t xml:space="preserve"> </w:t>
      </w:r>
      <w:r w:rsidRPr="00A70D0A">
        <w:rPr>
          <w:rFonts w:ascii="Arial" w:eastAsia="Calibri" w:hAnsi="Arial" w:cs="Arial"/>
          <w:sz w:val="22"/>
          <w:szCs w:val="22"/>
        </w:rPr>
        <w:t>In August, a Mencap survey</w:t>
      </w:r>
      <w:r w:rsidR="00477E9A" w:rsidRPr="00A70D0A">
        <w:rPr>
          <w:rFonts w:ascii="Arial" w:eastAsia="Calibri" w:hAnsi="Arial" w:cs="Arial"/>
          <w:sz w:val="22"/>
          <w:szCs w:val="22"/>
          <w:vertAlign w:val="superscript"/>
        </w:rPr>
        <w:t>9</w:t>
      </w:r>
      <w:r w:rsidR="00477E9A" w:rsidRPr="00A70D0A">
        <w:rPr>
          <w:rFonts w:ascii="Arial" w:eastAsia="Calibri" w:hAnsi="Arial" w:cs="Arial"/>
          <w:sz w:val="22"/>
          <w:szCs w:val="22"/>
        </w:rPr>
        <w:t xml:space="preserve"> f</w:t>
      </w:r>
      <w:r w:rsidRPr="00A70D0A">
        <w:rPr>
          <w:rFonts w:ascii="Arial" w:eastAsia="Calibri" w:hAnsi="Arial" w:cs="Arial"/>
          <w:sz w:val="22"/>
          <w:szCs w:val="22"/>
        </w:rPr>
        <w:t>ound that: 69% people with a learning disability had their social care cut or reduced</w:t>
      </w:r>
      <w:r w:rsidR="001C5E1D" w:rsidRPr="00A70D0A">
        <w:rPr>
          <w:rFonts w:ascii="Arial" w:eastAsia="Calibri" w:hAnsi="Arial" w:cs="Arial"/>
          <w:sz w:val="22"/>
          <w:szCs w:val="22"/>
        </w:rPr>
        <w:t>, 79</w:t>
      </w:r>
      <w:r w:rsidRPr="00A70D0A">
        <w:rPr>
          <w:rFonts w:ascii="Arial" w:eastAsia="Calibri" w:hAnsi="Arial" w:cs="Arial"/>
          <w:sz w:val="22"/>
          <w:szCs w:val="22"/>
        </w:rPr>
        <w:t>% family carers have been forced to take on more unpaid care for their family member and 72% of families are scared of future cuts to social care.</w:t>
      </w:r>
    </w:p>
    <w:p w:rsidR="0099698F" w:rsidRPr="00A70D0A" w:rsidRDefault="00C7288A" w:rsidP="00935AED">
      <w:pPr>
        <w:pStyle w:val="NormalWeb"/>
        <w:pBdr>
          <w:top w:val="nil"/>
          <w:left w:val="nil"/>
          <w:bottom w:val="nil"/>
          <w:right w:val="nil"/>
          <w:between w:val="nil"/>
        </w:pBdr>
        <w:shd w:val="solid" w:color="FFFFFF" w:fill="auto"/>
        <w:spacing w:before="300" w:beforeAutospacing="0" w:after="300" w:afterAutospacing="0"/>
        <w:ind w:right="828"/>
        <w:jc w:val="both"/>
        <w:rPr>
          <w:rFonts w:ascii="Arial" w:eastAsia="Calibri" w:hAnsi="Arial" w:cs="Arial"/>
          <w:sz w:val="22"/>
          <w:szCs w:val="22"/>
        </w:rPr>
      </w:pPr>
      <w:r w:rsidRPr="00A70D0A">
        <w:rPr>
          <w:rFonts w:ascii="Arial" w:eastAsia="Calibri" w:hAnsi="Arial" w:cs="Arial"/>
          <w:sz w:val="22"/>
          <w:szCs w:val="22"/>
        </w:rPr>
        <w:t>A similar survey by the Disabled Children’s Partnership  found</w:t>
      </w:r>
      <w:r w:rsidR="00C43928" w:rsidRPr="00A70D0A">
        <w:rPr>
          <w:rFonts w:ascii="Arial" w:eastAsia="Calibri" w:hAnsi="Arial" w:cs="Arial"/>
          <w:sz w:val="22"/>
          <w:szCs w:val="22"/>
        </w:rPr>
        <w:t xml:space="preserve"> </w:t>
      </w:r>
      <w:r w:rsidRPr="00A70D0A">
        <w:rPr>
          <w:rFonts w:ascii="Arial" w:eastAsia="Calibri" w:hAnsi="Arial" w:cs="Arial"/>
          <w:sz w:val="22"/>
          <w:szCs w:val="22"/>
        </w:rPr>
        <w:t xml:space="preserve"> parents reporting an increased caring load, both for themselves and for their disabled children's siblings; parents feeling exhausted, stressed, anxious and abandoned by society; in many cases</w:t>
      </w:r>
      <w:r w:rsidR="00C43928" w:rsidRPr="00A70D0A">
        <w:rPr>
          <w:rFonts w:ascii="Arial" w:eastAsia="Calibri" w:hAnsi="Arial" w:cs="Arial"/>
          <w:sz w:val="22"/>
          <w:szCs w:val="22"/>
        </w:rPr>
        <w:t xml:space="preserve"> </w:t>
      </w:r>
      <w:r w:rsidRPr="00A70D0A">
        <w:rPr>
          <w:rFonts w:ascii="Arial" w:eastAsia="Calibri" w:hAnsi="Arial" w:cs="Arial"/>
          <w:sz w:val="22"/>
          <w:szCs w:val="22"/>
        </w:rPr>
        <w:t>the support</w:t>
      </w:r>
      <w:r w:rsidR="00C43928" w:rsidRPr="00A70D0A">
        <w:rPr>
          <w:rFonts w:ascii="Arial" w:eastAsia="Calibri" w:hAnsi="Arial" w:cs="Arial"/>
          <w:sz w:val="22"/>
          <w:szCs w:val="22"/>
        </w:rPr>
        <w:t xml:space="preserve"> that </w:t>
      </w:r>
      <w:r w:rsidRPr="00A70D0A">
        <w:rPr>
          <w:rFonts w:ascii="Arial" w:eastAsia="Calibri" w:hAnsi="Arial" w:cs="Arial"/>
          <w:sz w:val="22"/>
          <w:szCs w:val="22"/>
        </w:rPr>
        <w:t xml:space="preserve"> families previously received now </w:t>
      </w:r>
      <w:r w:rsidR="00C43928" w:rsidRPr="00A70D0A">
        <w:rPr>
          <w:rFonts w:ascii="Arial" w:eastAsia="Calibri" w:hAnsi="Arial" w:cs="Arial"/>
          <w:sz w:val="22"/>
          <w:szCs w:val="22"/>
        </w:rPr>
        <w:t>halted</w:t>
      </w:r>
      <w:r w:rsidRPr="00A70D0A">
        <w:rPr>
          <w:rFonts w:ascii="Arial" w:eastAsia="Calibri" w:hAnsi="Arial" w:cs="Arial"/>
          <w:sz w:val="22"/>
          <w:szCs w:val="22"/>
        </w:rPr>
        <w:t xml:space="preserve">; and at a time when respite might have been most needed, complaints that it was unavailable. Rescare is especially worried that local authorities, having had their </w:t>
      </w:r>
      <w:r w:rsidR="001C5E1D" w:rsidRPr="00A70D0A">
        <w:rPr>
          <w:rFonts w:ascii="Arial" w:eastAsia="Calibri" w:hAnsi="Arial" w:cs="Arial"/>
          <w:sz w:val="22"/>
          <w:szCs w:val="22"/>
        </w:rPr>
        <w:t>obligations under</w:t>
      </w:r>
      <w:r w:rsidRPr="00A70D0A">
        <w:rPr>
          <w:rFonts w:ascii="Arial" w:eastAsia="Calibri" w:hAnsi="Arial" w:cs="Arial"/>
          <w:sz w:val="22"/>
          <w:szCs w:val="22"/>
        </w:rPr>
        <w:t xml:space="preserve"> the Care Act </w:t>
      </w:r>
      <w:r w:rsidR="001C5E1D" w:rsidRPr="00A70D0A">
        <w:rPr>
          <w:rFonts w:ascii="Arial" w:eastAsia="Calibri" w:hAnsi="Arial" w:cs="Arial"/>
          <w:sz w:val="22"/>
          <w:szCs w:val="22"/>
        </w:rPr>
        <w:t>diluted by</w:t>
      </w:r>
      <w:r w:rsidRPr="00A70D0A">
        <w:rPr>
          <w:rFonts w:ascii="Arial" w:eastAsia="Calibri" w:hAnsi="Arial" w:cs="Arial"/>
          <w:sz w:val="22"/>
          <w:szCs w:val="22"/>
        </w:rPr>
        <w:t xml:space="preserve"> the Coronavirus Act</w:t>
      </w:r>
      <w:r w:rsidR="00477E9A" w:rsidRPr="00A70D0A">
        <w:rPr>
          <w:rFonts w:ascii="Arial" w:eastAsia="Calibri" w:hAnsi="Arial" w:cs="Arial"/>
          <w:sz w:val="22"/>
          <w:szCs w:val="22"/>
          <w:vertAlign w:val="superscript"/>
        </w:rPr>
        <w:t>10</w:t>
      </w:r>
      <w:r w:rsidR="001B0AE6" w:rsidRPr="00A70D0A">
        <w:rPr>
          <w:rFonts w:ascii="Arial" w:eastAsia="Calibri" w:hAnsi="Arial" w:cs="Arial"/>
          <w:color w:val="C0504D"/>
          <w:sz w:val="22"/>
          <w:szCs w:val="22"/>
        </w:rPr>
        <w:t xml:space="preserve"> </w:t>
      </w:r>
      <w:r w:rsidR="00F66696" w:rsidRPr="00A70D0A">
        <w:rPr>
          <w:rFonts w:ascii="Arial" w:eastAsia="Calibri" w:hAnsi="Arial" w:cs="Arial"/>
          <w:sz w:val="22"/>
          <w:szCs w:val="22"/>
        </w:rPr>
        <w:t>seem</w:t>
      </w:r>
      <w:r w:rsidR="00A70D0A" w:rsidRPr="00A70D0A">
        <w:rPr>
          <w:rFonts w:ascii="Arial" w:eastAsia="Calibri" w:hAnsi="Arial" w:cs="Arial"/>
          <w:sz w:val="22"/>
          <w:szCs w:val="22"/>
        </w:rPr>
        <w:t xml:space="preserve"> </w:t>
      </w:r>
      <w:r w:rsidR="001B0AE6" w:rsidRPr="00A70D0A">
        <w:rPr>
          <w:rFonts w:ascii="Arial" w:eastAsia="Calibri" w:hAnsi="Arial" w:cs="Arial"/>
          <w:sz w:val="22"/>
          <w:szCs w:val="22"/>
        </w:rPr>
        <w:t>to</w:t>
      </w:r>
      <w:r w:rsidRPr="00A70D0A">
        <w:rPr>
          <w:rFonts w:ascii="Arial" w:eastAsia="Calibri" w:hAnsi="Arial" w:cs="Arial"/>
          <w:sz w:val="22"/>
          <w:szCs w:val="22"/>
        </w:rPr>
        <w:t xml:space="preserve"> </w:t>
      </w:r>
      <w:r w:rsidR="001B0AE6" w:rsidRPr="00A70D0A">
        <w:rPr>
          <w:rFonts w:ascii="Arial" w:eastAsia="Calibri" w:hAnsi="Arial" w:cs="Arial"/>
          <w:sz w:val="22"/>
          <w:szCs w:val="22"/>
        </w:rPr>
        <w:t xml:space="preserve">be </w:t>
      </w:r>
      <w:r w:rsidRPr="00A70D0A">
        <w:rPr>
          <w:rFonts w:ascii="Arial" w:eastAsia="Calibri" w:hAnsi="Arial" w:cs="Arial"/>
          <w:sz w:val="22"/>
          <w:szCs w:val="22"/>
        </w:rPr>
        <w:t xml:space="preserve">failing to undertake adequate reviews and assessment of need, and denying carers adequate opportunity to participate in decisions </w:t>
      </w:r>
      <w:r w:rsidR="00C43928" w:rsidRPr="00A70D0A">
        <w:rPr>
          <w:rFonts w:ascii="Arial" w:eastAsia="Calibri" w:hAnsi="Arial" w:cs="Arial"/>
          <w:sz w:val="22"/>
          <w:szCs w:val="22"/>
        </w:rPr>
        <w:t xml:space="preserve">or </w:t>
      </w:r>
      <w:r w:rsidRPr="00A70D0A">
        <w:rPr>
          <w:rFonts w:ascii="Arial" w:eastAsia="Calibri" w:hAnsi="Arial" w:cs="Arial"/>
          <w:sz w:val="22"/>
          <w:szCs w:val="22"/>
        </w:rPr>
        <w:t xml:space="preserve">challenge them. </w:t>
      </w:r>
      <w:r w:rsidR="00234457" w:rsidRPr="00A70D0A">
        <w:rPr>
          <w:rFonts w:ascii="Arial" w:eastAsia="Calibri" w:hAnsi="Arial" w:cs="Arial"/>
          <w:sz w:val="22"/>
          <w:szCs w:val="22"/>
        </w:rPr>
        <w:t>On</w:t>
      </w:r>
      <w:r w:rsidR="001C5E1D" w:rsidRPr="00A70D0A">
        <w:rPr>
          <w:rFonts w:ascii="Arial" w:eastAsia="Calibri" w:hAnsi="Arial" w:cs="Arial"/>
          <w:sz w:val="22"/>
          <w:szCs w:val="22"/>
        </w:rPr>
        <w:t xml:space="preserve">e </w:t>
      </w:r>
      <w:r w:rsidR="00B17076" w:rsidRPr="00A70D0A">
        <w:rPr>
          <w:rFonts w:ascii="Arial" w:eastAsia="Calibri" w:hAnsi="Arial" w:cs="Arial"/>
          <w:sz w:val="22"/>
          <w:szCs w:val="22"/>
        </w:rPr>
        <w:t>further sad</w:t>
      </w:r>
      <w:r w:rsidR="001C5E1D" w:rsidRPr="00A70D0A">
        <w:rPr>
          <w:rFonts w:ascii="Arial" w:eastAsia="Calibri" w:hAnsi="Arial" w:cs="Arial"/>
          <w:sz w:val="22"/>
          <w:szCs w:val="22"/>
        </w:rPr>
        <w:t xml:space="preserve"> consequence</w:t>
      </w:r>
      <w:r w:rsidR="00B17076" w:rsidRPr="00A70D0A">
        <w:rPr>
          <w:rFonts w:ascii="Arial" w:eastAsia="Calibri" w:hAnsi="Arial" w:cs="Arial"/>
          <w:sz w:val="22"/>
          <w:szCs w:val="22"/>
        </w:rPr>
        <w:t xml:space="preserve"> of deficiencies in suitable provision</w:t>
      </w:r>
      <w:r w:rsidRPr="00A70D0A">
        <w:rPr>
          <w:rFonts w:ascii="Arial" w:eastAsia="Calibri" w:hAnsi="Arial" w:cs="Arial"/>
          <w:sz w:val="22"/>
          <w:szCs w:val="22"/>
        </w:rPr>
        <w:t xml:space="preserve"> is that emergency referrals and placements to NHS Assessment and Treatment Units (ATUs) have </w:t>
      </w:r>
      <w:r w:rsidR="00B17076" w:rsidRPr="00A70D0A">
        <w:rPr>
          <w:rFonts w:ascii="Arial" w:eastAsia="Calibri" w:hAnsi="Arial" w:cs="Arial"/>
          <w:sz w:val="22"/>
          <w:szCs w:val="22"/>
        </w:rPr>
        <w:t xml:space="preserve">recently </w:t>
      </w:r>
      <w:r w:rsidRPr="00A70D0A">
        <w:rPr>
          <w:rFonts w:ascii="Arial" w:eastAsia="Calibri" w:hAnsi="Arial" w:cs="Arial"/>
          <w:sz w:val="22"/>
          <w:szCs w:val="22"/>
        </w:rPr>
        <w:t xml:space="preserve">risen </w:t>
      </w:r>
      <w:proofErr w:type="gramStart"/>
      <w:r w:rsidRPr="00A70D0A">
        <w:rPr>
          <w:rFonts w:ascii="Arial" w:eastAsia="Calibri" w:hAnsi="Arial" w:cs="Arial"/>
          <w:sz w:val="22"/>
          <w:szCs w:val="22"/>
        </w:rPr>
        <w:t>sharply.</w:t>
      </w:r>
      <w:r w:rsidR="00F66696" w:rsidRPr="00A70D0A">
        <w:rPr>
          <w:rFonts w:ascii="Arial" w:eastAsia="Calibri" w:hAnsi="Arial" w:cs="Arial"/>
          <w:sz w:val="22"/>
          <w:szCs w:val="22"/>
          <w:vertAlign w:val="superscript"/>
        </w:rPr>
        <w:t>1</w:t>
      </w:r>
      <w:r w:rsidR="00477E9A" w:rsidRPr="00A70D0A">
        <w:rPr>
          <w:rFonts w:ascii="Arial" w:eastAsia="Calibri" w:hAnsi="Arial" w:cs="Arial"/>
          <w:sz w:val="22"/>
          <w:szCs w:val="22"/>
          <w:vertAlign w:val="superscript"/>
        </w:rPr>
        <w:t>1</w:t>
      </w:r>
      <w:r w:rsidRPr="00A70D0A">
        <w:rPr>
          <w:rFonts w:ascii="Arial" w:eastAsia="Calibri" w:hAnsi="Arial" w:cs="Arial"/>
          <w:sz w:val="22"/>
          <w:szCs w:val="22"/>
        </w:rPr>
        <w:t xml:space="preserve"> </w:t>
      </w:r>
      <w:r w:rsidR="00F66696" w:rsidRPr="00A70D0A">
        <w:rPr>
          <w:rFonts w:ascii="Arial" w:eastAsia="Calibri" w:hAnsi="Arial" w:cs="Arial"/>
          <w:sz w:val="22"/>
          <w:szCs w:val="22"/>
        </w:rPr>
        <w:t>.</w:t>
      </w:r>
      <w:proofErr w:type="gramEnd"/>
      <w:r w:rsidR="00F66696" w:rsidRPr="00A70D0A">
        <w:rPr>
          <w:rFonts w:ascii="Arial" w:eastAsia="Calibri" w:hAnsi="Arial" w:cs="Arial"/>
          <w:sz w:val="22"/>
          <w:szCs w:val="22"/>
        </w:rPr>
        <w:t xml:space="preserve"> We think this will further stretch these facilities and may w</w:t>
      </w:r>
      <w:r w:rsidR="00B17076" w:rsidRPr="00A70D0A">
        <w:rPr>
          <w:rFonts w:ascii="Arial" w:eastAsia="Calibri" w:hAnsi="Arial" w:cs="Arial"/>
          <w:sz w:val="22"/>
          <w:szCs w:val="22"/>
        </w:rPr>
        <w:t xml:space="preserve">ell not be best suited meet desperate </w:t>
      </w:r>
      <w:r w:rsidR="00F66696" w:rsidRPr="00A70D0A">
        <w:rPr>
          <w:rFonts w:ascii="Arial" w:eastAsia="Calibri" w:hAnsi="Arial" w:cs="Arial"/>
          <w:sz w:val="22"/>
          <w:szCs w:val="22"/>
        </w:rPr>
        <w:t>need.</w:t>
      </w:r>
    </w:p>
    <w:p w:rsidR="0019114D" w:rsidRPr="00A70D0A" w:rsidRDefault="00B17076" w:rsidP="00935AED">
      <w:pPr>
        <w:pStyle w:val="NoSpacing"/>
        <w:ind w:right="821"/>
        <w:jc w:val="both"/>
        <w:rPr>
          <w:rFonts w:ascii="Arial" w:hAnsi="Arial" w:cs="Arial"/>
          <w:b/>
          <w:u w:val="single"/>
        </w:rPr>
      </w:pPr>
      <w:r w:rsidRPr="00A70D0A">
        <w:rPr>
          <w:rFonts w:ascii="Arial" w:hAnsi="Arial" w:cs="Arial"/>
          <w:b/>
          <w:u w:val="single"/>
        </w:rPr>
        <w:t>Taskforce Advisory Group</w:t>
      </w:r>
    </w:p>
    <w:p w:rsidR="00FF1666" w:rsidRPr="00A70D0A" w:rsidRDefault="00FF1666" w:rsidP="00935AED">
      <w:pPr>
        <w:pStyle w:val="NoSpacing"/>
        <w:ind w:right="821"/>
        <w:jc w:val="both"/>
        <w:rPr>
          <w:rFonts w:ascii="Arial" w:hAnsi="Arial" w:cs="Arial"/>
        </w:rPr>
      </w:pPr>
    </w:p>
    <w:p w:rsidR="0019114D" w:rsidRPr="00A70D0A" w:rsidRDefault="00C7288A" w:rsidP="00935AED">
      <w:pPr>
        <w:pStyle w:val="NoSpacing"/>
        <w:ind w:right="821"/>
        <w:jc w:val="both"/>
        <w:rPr>
          <w:rFonts w:ascii="Arial" w:hAnsi="Arial" w:cs="Arial"/>
        </w:rPr>
      </w:pPr>
      <w:r w:rsidRPr="00A70D0A">
        <w:rPr>
          <w:rFonts w:ascii="Arial" w:hAnsi="Arial" w:cs="Arial"/>
        </w:rPr>
        <w:lastRenderedPageBreak/>
        <w:t>At the end of September, the ‘Social Care Sector Covid-19 Taskforce’</w:t>
      </w:r>
      <w:r w:rsidR="001C5E1D" w:rsidRPr="00A70D0A">
        <w:rPr>
          <w:rFonts w:ascii="Arial" w:hAnsi="Arial" w:cs="Arial"/>
        </w:rPr>
        <w:t>, commissioned</w:t>
      </w:r>
      <w:r w:rsidRPr="00A70D0A">
        <w:rPr>
          <w:rFonts w:ascii="Arial" w:hAnsi="Arial" w:cs="Arial"/>
        </w:rPr>
        <w:t xml:space="preserve"> by the Department of Health and Social Care to describe lessons </w:t>
      </w:r>
      <w:r w:rsidR="001C5E1D" w:rsidRPr="00A70D0A">
        <w:rPr>
          <w:rFonts w:ascii="Arial" w:hAnsi="Arial" w:cs="Arial"/>
        </w:rPr>
        <w:t>learnt from</w:t>
      </w:r>
      <w:r w:rsidRPr="00A70D0A">
        <w:rPr>
          <w:rFonts w:ascii="Arial" w:hAnsi="Arial" w:cs="Arial"/>
        </w:rPr>
        <w:t xml:space="preserve"> the first six months of the pandemic and </w:t>
      </w:r>
      <w:r w:rsidR="001C5E1D" w:rsidRPr="00A70D0A">
        <w:rPr>
          <w:rFonts w:ascii="Arial" w:hAnsi="Arial" w:cs="Arial"/>
        </w:rPr>
        <w:t>to look</w:t>
      </w:r>
      <w:r w:rsidRPr="00A70D0A">
        <w:rPr>
          <w:rFonts w:ascii="Arial" w:hAnsi="Arial" w:cs="Arial"/>
        </w:rPr>
        <w:t xml:space="preserve"> ahead to the coming winter, published its final report.</w:t>
      </w:r>
    </w:p>
    <w:p w:rsidR="00FC3D4B" w:rsidRPr="00A70D0A" w:rsidRDefault="00FC3D4B" w:rsidP="00935AED">
      <w:pPr>
        <w:pStyle w:val="NoSpacing"/>
        <w:ind w:right="821"/>
        <w:jc w:val="both"/>
        <w:rPr>
          <w:rFonts w:ascii="Arial" w:hAnsi="Arial" w:cs="Arial"/>
        </w:rPr>
      </w:pPr>
    </w:p>
    <w:p w:rsidR="0099698F" w:rsidRPr="00A70D0A" w:rsidRDefault="00C7288A" w:rsidP="00935AED">
      <w:pPr>
        <w:pStyle w:val="NoSpacing"/>
        <w:ind w:right="821"/>
        <w:jc w:val="both"/>
        <w:rPr>
          <w:rFonts w:ascii="Arial" w:hAnsi="Arial" w:cs="Arial"/>
        </w:rPr>
      </w:pPr>
      <w:r w:rsidRPr="00A70D0A">
        <w:rPr>
          <w:rFonts w:ascii="Arial" w:hAnsi="Arial" w:cs="Arial"/>
        </w:rPr>
        <w:t>The first two recommendations of the Taskforce’s Advisory Group on People with Learning Disabilities and Autistic People</w:t>
      </w:r>
      <w:r w:rsidR="00477E9A" w:rsidRPr="00A70D0A">
        <w:rPr>
          <w:rFonts w:ascii="Arial" w:hAnsi="Arial" w:cs="Arial"/>
          <w:vertAlign w:val="superscript"/>
        </w:rPr>
        <w:t>12</w:t>
      </w:r>
      <w:r w:rsidRPr="00A70D0A">
        <w:rPr>
          <w:rFonts w:ascii="Arial" w:hAnsi="Arial" w:cs="Arial"/>
        </w:rPr>
        <w:t xml:space="preserve"> related to the failure to communicate guidance and the failure to meet identified eligible needs: </w:t>
      </w:r>
      <w:r w:rsidR="00FC3D4B" w:rsidRPr="00A70D0A">
        <w:rPr>
          <w:rFonts w:ascii="Arial" w:hAnsi="Arial" w:cs="Arial"/>
        </w:rPr>
        <w:t>It says (and we agree that)</w:t>
      </w:r>
    </w:p>
    <w:p w:rsidR="00FC3D4B" w:rsidRPr="00A70D0A" w:rsidRDefault="00FC3D4B" w:rsidP="00935AED">
      <w:pPr>
        <w:pStyle w:val="NoSpacing"/>
        <w:ind w:right="821"/>
        <w:jc w:val="both"/>
        <w:rPr>
          <w:rFonts w:ascii="Arial" w:hAnsi="Arial" w:cs="Arial"/>
        </w:rPr>
      </w:pPr>
    </w:p>
    <w:p w:rsidR="00FC3D4B" w:rsidRPr="00A70D0A" w:rsidRDefault="00FC3D4B" w:rsidP="00935AED">
      <w:pPr>
        <w:pStyle w:val="NoSpacing"/>
        <w:ind w:right="821"/>
        <w:jc w:val="both"/>
        <w:rPr>
          <w:rFonts w:ascii="Arial" w:hAnsi="Arial" w:cs="Arial"/>
        </w:rPr>
      </w:pPr>
    </w:p>
    <w:p w:rsidR="0099698F" w:rsidRPr="00A70D0A" w:rsidRDefault="00C7288A" w:rsidP="00935AED">
      <w:pPr>
        <w:pStyle w:val="NoSpacing"/>
        <w:ind w:left="96" w:right="868"/>
        <w:jc w:val="both"/>
        <w:rPr>
          <w:rFonts w:ascii="Arial" w:hAnsi="Arial" w:cs="Arial"/>
          <w:i/>
          <w:iCs/>
        </w:rPr>
      </w:pPr>
      <w:r w:rsidRPr="00A70D0A">
        <w:rPr>
          <w:rFonts w:ascii="Arial" w:hAnsi="Arial" w:cs="Arial"/>
          <w:i/>
          <w:iCs/>
        </w:rPr>
        <w:t>“Our highest priority recommendations are that government should:</w:t>
      </w:r>
    </w:p>
    <w:p w:rsidR="0099698F" w:rsidRPr="00A70D0A" w:rsidRDefault="00C7288A" w:rsidP="00935AED">
      <w:pPr>
        <w:pStyle w:val="NoSpacing"/>
        <w:numPr>
          <w:ilvl w:val="0"/>
          <w:numId w:val="4"/>
        </w:numPr>
        <w:ind w:left="816" w:right="868"/>
        <w:jc w:val="both"/>
        <w:rPr>
          <w:rFonts w:ascii="Arial" w:hAnsi="Arial" w:cs="Arial"/>
          <w:i/>
          <w:iCs/>
        </w:rPr>
      </w:pPr>
      <w:r w:rsidRPr="00A70D0A">
        <w:rPr>
          <w:rFonts w:ascii="Arial" w:hAnsi="Arial" w:cs="Arial"/>
          <w:i/>
          <w:iCs/>
        </w:rPr>
        <w:t>Commit to accessible guidance and communications for people with learning disabilities and autistic people, and their families, being issued with or very soon after all future COVID-19 guidance...</w:t>
      </w:r>
    </w:p>
    <w:p w:rsidR="0099698F" w:rsidRPr="00A70D0A" w:rsidRDefault="00C7288A" w:rsidP="00935AED">
      <w:pPr>
        <w:pStyle w:val="NoSpacing"/>
        <w:numPr>
          <w:ilvl w:val="0"/>
          <w:numId w:val="4"/>
        </w:numPr>
        <w:ind w:left="816" w:right="868"/>
        <w:jc w:val="both"/>
        <w:rPr>
          <w:rFonts w:ascii="Arial" w:hAnsi="Arial" w:cs="Arial"/>
          <w:i/>
          <w:iCs/>
        </w:rPr>
      </w:pPr>
      <w:r w:rsidRPr="00A70D0A">
        <w:rPr>
          <w:rFonts w:ascii="Arial" w:hAnsi="Arial" w:cs="Arial"/>
          <w:i/>
          <w:iCs/>
        </w:rPr>
        <w:t>Restore, maintain and adapt the support for individuals and families already assessed as having eligible needs...”</w:t>
      </w:r>
    </w:p>
    <w:p w:rsidR="0099698F" w:rsidRPr="00A70D0A" w:rsidRDefault="0099698F" w:rsidP="00935AED">
      <w:pPr>
        <w:pStyle w:val="NoSpacing"/>
        <w:jc w:val="both"/>
        <w:rPr>
          <w:rFonts w:ascii="Arial" w:hAnsi="Arial" w:cs="Arial"/>
        </w:rPr>
      </w:pPr>
    </w:p>
    <w:p w:rsidR="0099698F" w:rsidRPr="00083E98" w:rsidRDefault="00C7288A" w:rsidP="00935AED">
      <w:pPr>
        <w:pStyle w:val="NoSpacing"/>
        <w:ind w:right="868"/>
        <w:jc w:val="both"/>
        <w:rPr>
          <w:rFonts w:ascii="Arial" w:hAnsi="Arial" w:cs="Arial"/>
        </w:rPr>
      </w:pPr>
      <w:r w:rsidRPr="00083E98">
        <w:rPr>
          <w:rFonts w:ascii="Arial" w:hAnsi="Arial" w:cs="Arial"/>
        </w:rPr>
        <w:t xml:space="preserve">It remains to be seen how many of its recommendations can be implemented with the arrival of winter and </w:t>
      </w:r>
      <w:r w:rsidR="00FC3D4B" w:rsidRPr="00083E98">
        <w:rPr>
          <w:rFonts w:ascii="Arial" w:hAnsi="Arial" w:cs="Arial"/>
        </w:rPr>
        <w:t>the second lockdown</w:t>
      </w:r>
      <w:r w:rsidRPr="00083E98">
        <w:rPr>
          <w:rFonts w:ascii="Arial" w:hAnsi="Arial" w:cs="Arial"/>
        </w:rPr>
        <w:t>.</w:t>
      </w:r>
    </w:p>
    <w:p w:rsidR="00FC3D4B" w:rsidRPr="00A70D0A" w:rsidRDefault="00FC3D4B" w:rsidP="00935AED">
      <w:pPr>
        <w:pStyle w:val="NoSpacing"/>
        <w:ind w:right="868"/>
        <w:jc w:val="both"/>
        <w:rPr>
          <w:rFonts w:ascii="Arial" w:hAnsi="Arial" w:cs="Arial"/>
        </w:rPr>
      </w:pPr>
    </w:p>
    <w:p w:rsidR="00CA2397" w:rsidRPr="002B51ED" w:rsidRDefault="00CA2397" w:rsidP="00935AED">
      <w:pPr>
        <w:ind w:right="828"/>
        <w:jc w:val="both"/>
        <w:rPr>
          <w:rFonts w:ascii="Arial" w:hAnsi="Arial" w:cs="Arial"/>
          <w:b/>
          <w:u w:val="single"/>
        </w:rPr>
      </w:pPr>
      <w:r w:rsidRPr="002B51ED">
        <w:rPr>
          <w:rFonts w:ascii="Arial" w:hAnsi="Arial" w:cs="Arial"/>
          <w:b/>
          <w:u w:val="single"/>
        </w:rPr>
        <w:t>The Human Rights Perspective</w:t>
      </w:r>
    </w:p>
    <w:p w:rsidR="00CA2397" w:rsidRPr="002B51ED" w:rsidRDefault="00CA2397" w:rsidP="00935AED">
      <w:pPr>
        <w:ind w:right="828"/>
        <w:jc w:val="both"/>
        <w:rPr>
          <w:rFonts w:ascii="Arial" w:hAnsi="Arial" w:cs="Arial"/>
        </w:rPr>
      </w:pPr>
    </w:p>
    <w:p w:rsidR="00083E98" w:rsidRPr="002B51ED" w:rsidRDefault="00083E98" w:rsidP="00935AED">
      <w:pPr>
        <w:pStyle w:val="css-38z03z"/>
        <w:shd w:val="clear" w:color="auto" w:fill="FFFFFF"/>
        <w:spacing w:before="0" w:beforeAutospacing="0" w:after="0" w:afterAutospacing="0"/>
        <w:textAlignment w:val="baseline"/>
        <w:rPr>
          <w:rFonts w:ascii="Arial" w:eastAsia="Calibri" w:hAnsi="Arial" w:cs="Arial"/>
          <w:sz w:val="22"/>
          <w:szCs w:val="22"/>
          <w:lang w:eastAsia="en-US"/>
        </w:rPr>
      </w:pPr>
      <w:r w:rsidRPr="002B51ED">
        <w:rPr>
          <w:rFonts w:ascii="Arial" w:eastAsia="Calibri" w:hAnsi="Arial" w:cs="Arial"/>
          <w:sz w:val="22"/>
          <w:szCs w:val="22"/>
          <w:lang w:eastAsia="en-US"/>
        </w:rPr>
        <w:t xml:space="preserve">Meantime there </w:t>
      </w:r>
      <w:r w:rsidR="0076180E" w:rsidRPr="002B51ED">
        <w:rPr>
          <w:rFonts w:ascii="Arial" w:eastAsia="Calibri" w:hAnsi="Arial" w:cs="Arial"/>
          <w:sz w:val="22"/>
          <w:szCs w:val="22"/>
          <w:lang w:eastAsia="en-US"/>
        </w:rPr>
        <w:t>have</w:t>
      </w:r>
      <w:r w:rsidRPr="002B51ED">
        <w:rPr>
          <w:rFonts w:ascii="Arial" w:eastAsia="Calibri" w:hAnsi="Arial" w:cs="Arial"/>
          <w:sz w:val="22"/>
          <w:szCs w:val="22"/>
          <w:lang w:eastAsia="en-US"/>
        </w:rPr>
        <w:t xml:space="preserve"> been a </w:t>
      </w:r>
      <w:r w:rsidR="0076180E" w:rsidRPr="002B51ED">
        <w:rPr>
          <w:rFonts w:ascii="Arial" w:eastAsia="Calibri" w:hAnsi="Arial" w:cs="Arial"/>
          <w:sz w:val="22"/>
          <w:szCs w:val="22"/>
          <w:lang w:eastAsia="en-US"/>
        </w:rPr>
        <w:t>number</w:t>
      </w:r>
      <w:r w:rsidR="00FD34D6" w:rsidRPr="002B51ED">
        <w:rPr>
          <w:rFonts w:ascii="Arial" w:eastAsia="Calibri" w:hAnsi="Arial" w:cs="Arial"/>
          <w:sz w:val="22"/>
          <w:szCs w:val="22"/>
          <w:lang w:eastAsia="en-US"/>
        </w:rPr>
        <w:t xml:space="preserve"> of important</w:t>
      </w:r>
      <w:r w:rsidR="0076180E" w:rsidRPr="002B51ED">
        <w:rPr>
          <w:rFonts w:ascii="Arial" w:eastAsia="Calibri" w:hAnsi="Arial" w:cs="Arial"/>
          <w:sz w:val="22"/>
          <w:szCs w:val="22"/>
          <w:lang w:eastAsia="en-US"/>
        </w:rPr>
        <w:t xml:space="preserve"> pronouncements.</w:t>
      </w:r>
      <w:r w:rsidRPr="002B51ED">
        <w:rPr>
          <w:rFonts w:ascii="Arial" w:eastAsia="Calibri" w:hAnsi="Arial" w:cs="Arial"/>
          <w:sz w:val="22"/>
          <w:szCs w:val="22"/>
          <w:lang w:eastAsia="en-US"/>
        </w:rPr>
        <w:t xml:space="preserve"> </w:t>
      </w:r>
    </w:p>
    <w:p w:rsidR="00083E98" w:rsidRPr="002B51ED" w:rsidRDefault="00083E98" w:rsidP="00935AED">
      <w:pPr>
        <w:pStyle w:val="css-38z03z"/>
        <w:shd w:val="clear" w:color="auto" w:fill="FFFFFF"/>
        <w:spacing w:before="0" w:beforeAutospacing="0" w:after="0" w:afterAutospacing="0"/>
        <w:textAlignment w:val="baseline"/>
        <w:rPr>
          <w:rFonts w:ascii="Arial" w:eastAsia="Calibri" w:hAnsi="Arial" w:cs="Arial"/>
          <w:sz w:val="22"/>
          <w:szCs w:val="22"/>
          <w:lang w:eastAsia="en-US"/>
        </w:rPr>
      </w:pPr>
    </w:p>
    <w:p w:rsidR="0076180E" w:rsidRPr="002B51ED" w:rsidRDefault="00CA2397" w:rsidP="00935AED">
      <w:pPr>
        <w:pStyle w:val="css-38z03z"/>
        <w:shd w:val="clear" w:color="auto" w:fill="FFFFFF"/>
        <w:spacing w:before="0" w:beforeAutospacing="0" w:after="0" w:afterAutospacing="0"/>
        <w:textAlignment w:val="baseline"/>
        <w:rPr>
          <w:rFonts w:ascii="Arial" w:eastAsia="Calibri" w:hAnsi="Arial" w:cs="Arial"/>
          <w:sz w:val="22"/>
          <w:szCs w:val="22"/>
          <w:lang w:eastAsia="en-US"/>
        </w:rPr>
      </w:pPr>
      <w:r w:rsidRPr="002B51ED">
        <w:rPr>
          <w:rFonts w:ascii="Arial" w:eastAsia="Calibri" w:hAnsi="Arial" w:cs="Arial"/>
          <w:sz w:val="22"/>
          <w:szCs w:val="22"/>
          <w:lang w:eastAsia="en-US"/>
        </w:rPr>
        <w:t xml:space="preserve">Mr Justice Hayden, Vice-President of the Court of Protection circulated a memo setting out his analysis </w:t>
      </w:r>
      <w:r w:rsidRPr="002B51ED">
        <w:rPr>
          <w:rFonts w:ascii="Arial" w:eastAsia="Calibri" w:hAnsi="Arial" w:cs="Arial"/>
          <w:i/>
          <w:sz w:val="22"/>
          <w:szCs w:val="22"/>
          <w:lang w:eastAsia="en-US"/>
        </w:rPr>
        <w:t xml:space="preserve">that regulations do permit contact with relatives and friends, and that visits are lawful </w:t>
      </w:r>
      <w:r w:rsidRPr="002B51ED">
        <w:rPr>
          <w:rFonts w:ascii="Arial" w:eastAsia="Calibri" w:hAnsi="Arial" w:cs="Arial"/>
          <w:sz w:val="22"/>
          <w:szCs w:val="22"/>
          <w:lang w:eastAsia="en-US"/>
        </w:rPr>
        <w:t>i.e</w:t>
      </w:r>
      <w:r w:rsidRPr="002B51ED">
        <w:rPr>
          <w:rFonts w:ascii="Arial" w:eastAsia="Calibri" w:hAnsi="Arial" w:cs="Arial"/>
          <w:sz w:val="22"/>
          <w:szCs w:val="22"/>
          <w:u w:val="single"/>
          <w:lang w:eastAsia="en-US"/>
        </w:rPr>
        <w:t>. that visits are legal.</w:t>
      </w:r>
      <w:r w:rsidRPr="002B51ED">
        <w:rPr>
          <w:rFonts w:ascii="Arial" w:eastAsia="Calibri" w:hAnsi="Arial" w:cs="Arial"/>
          <w:sz w:val="22"/>
          <w:szCs w:val="22"/>
          <w:lang w:eastAsia="en-US"/>
        </w:rPr>
        <w:t xml:space="preserve">  This opinion was given in response to the then in-situ ‘tier 2 &amp; 3’ guidance from the Department of Health and Social Care, recommending that that visiting should be stopped, apart from in exceptional circumstances such as the end of life; guidance which in many areas had triggered blanket bans on visiting.</w:t>
      </w:r>
      <w:r w:rsidR="00083E98" w:rsidRPr="002B51ED">
        <w:rPr>
          <w:rFonts w:ascii="Arial" w:eastAsia="Calibri" w:hAnsi="Arial" w:cs="Arial"/>
          <w:sz w:val="22"/>
          <w:szCs w:val="22"/>
          <w:vertAlign w:val="superscript"/>
          <w:lang w:eastAsia="en-US"/>
        </w:rPr>
        <w:t>13</w:t>
      </w:r>
      <w:r w:rsidR="00083E98" w:rsidRPr="002B51ED">
        <w:rPr>
          <w:rFonts w:ascii="Arial" w:eastAsia="Calibri" w:hAnsi="Arial" w:cs="Arial"/>
          <w:sz w:val="22"/>
          <w:szCs w:val="22"/>
          <w:lang w:eastAsia="en-US"/>
        </w:rPr>
        <w:t xml:space="preserve"> He expressed concerns a</w:t>
      </w:r>
      <w:r w:rsidR="0076180E" w:rsidRPr="002B51ED">
        <w:rPr>
          <w:rFonts w:ascii="Arial" w:eastAsia="Calibri" w:hAnsi="Arial" w:cs="Arial"/>
          <w:sz w:val="22"/>
          <w:szCs w:val="22"/>
          <w:lang w:eastAsia="en-US"/>
        </w:rPr>
        <w:t xml:space="preserve">bout </w:t>
      </w:r>
      <w:r w:rsidR="00083E98" w:rsidRPr="002B51ED">
        <w:rPr>
          <w:rFonts w:ascii="Arial" w:eastAsia="Calibri" w:hAnsi="Arial" w:cs="Arial"/>
          <w:sz w:val="22"/>
          <w:szCs w:val="22"/>
          <w:lang w:eastAsia="en-US"/>
        </w:rPr>
        <w:t>the infringement of human rights</w:t>
      </w:r>
      <w:r w:rsidR="00E238B4" w:rsidRPr="002B51ED">
        <w:rPr>
          <w:rFonts w:ascii="Arial" w:eastAsia="Calibri" w:hAnsi="Arial" w:cs="Arial"/>
          <w:sz w:val="22"/>
          <w:szCs w:val="22"/>
          <w:lang w:eastAsia="en-US"/>
        </w:rPr>
        <w:t xml:space="preserve"> (especially around Article 8 of the European Convention on Human Rights, the right to respect for one's private and family life).</w:t>
      </w:r>
    </w:p>
    <w:p w:rsidR="0076180E" w:rsidRPr="002B51ED" w:rsidRDefault="0076180E" w:rsidP="00935AED">
      <w:pPr>
        <w:pStyle w:val="css-38z03z"/>
        <w:shd w:val="clear" w:color="auto" w:fill="FFFFFF"/>
        <w:spacing w:before="0" w:beforeAutospacing="0" w:after="0" w:afterAutospacing="0"/>
        <w:textAlignment w:val="baseline"/>
        <w:rPr>
          <w:rFonts w:ascii="Arial" w:eastAsia="Calibri" w:hAnsi="Arial" w:cs="Arial"/>
          <w:sz w:val="22"/>
          <w:szCs w:val="22"/>
          <w:lang w:eastAsia="en-US"/>
        </w:rPr>
      </w:pPr>
    </w:p>
    <w:p w:rsidR="00083E98" w:rsidRPr="002B51ED" w:rsidRDefault="00083E98" w:rsidP="00935AED">
      <w:pPr>
        <w:pStyle w:val="css-38z03z"/>
        <w:shd w:val="clear" w:color="auto" w:fill="FFFFFF"/>
        <w:spacing w:before="0" w:beforeAutospacing="0" w:after="0" w:afterAutospacing="0"/>
        <w:textAlignment w:val="baseline"/>
        <w:rPr>
          <w:rFonts w:ascii="Arial" w:eastAsia="Calibri" w:hAnsi="Arial" w:cs="Arial"/>
          <w:i/>
          <w:sz w:val="22"/>
          <w:szCs w:val="22"/>
          <w:lang w:eastAsia="en-US"/>
        </w:rPr>
      </w:pPr>
      <w:r w:rsidRPr="002B51ED">
        <w:rPr>
          <w:rFonts w:ascii="Arial" w:eastAsia="Calibri" w:hAnsi="Arial" w:cs="Arial"/>
          <w:sz w:val="22"/>
          <w:szCs w:val="22"/>
          <w:lang w:eastAsia="en-US"/>
        </w:rPr>
        <w:t xml:space="preserve">This was reinforced by </w:t>
      </w:r>
      <w:r w:rsidR="00E238B4" w:rsidRPr="002B51ED">
        <w:rPr>
          <w:rFonts w:ascii="Arial" w:eastAsia="Calibri" w:hAnsi="Arial" w:cs="Arial"/>
          <w:sz w:val="22"/>
          <w:szCs w:val="22"/>
          <w:lang w:eastAsia="en-US"/>
        </w:rPr>
        <w:t xml:space="preserve">the </w:t>
      </w:r>
      <w:r w:rsidRPr="002B51ED">
        <w:rPr>
          <w:rFonts w:ascii="Arial" w:eastAsia="Calibri" w:hAnsi="Arial" w:cs="Arial"/>
          <w:sz w:val="22"/>
          <w:szCs w:val="22"/>
          <w:lang w:eastAsia="en-US"/>
        </w:rPr>
        <w:t xml:space="preserve">Association of Directors of Adult Social Services </w:t>
      </w:r>
      <w:r w:rsidR="0076180E" w:rsidRPr="002B51ED">
        <w:rPr>
          <w:rFonts w:ascii="Arial" w:eastAsia="Calibri" w:hAnsi="Arial" w:cs="Arial"/>
          <w:sz w:val="22"/>
          <w:szCs w:val="22"/>
          <w:lang w:eastAsia="en-US"/>
        </w:rPr>
        <w:t xml:space="preserve">in a document </w:t>
      </w:r>
      <w:r w:rsidRPr="002B51ED">
        <w:rPr>
          <w:rFonts w:ascii="Arial" w:eastAsia="Calibri" w:hAnsi="Arial" w:cs="Arial"/>
          <w:sz w:val="22"/>
          <w:szCs w:val="22"/>
          <w:lang w:eastAsia="en-US"/>
        </w:rPr>
        <w:t>entitled ‘Infection Control, Essential Visiting and Human Rights in Care Homes’</w:t>
      </w:r>
      <w:r w:rsidR="0076180E" w:rsidRPr="002B51ED">
        <w:rPr>
          <w:rFonts w:ascii="Arial" w:eastAsia="Calibri" w:hAnsi="Arial" w:cs="Arial"/>
          <w:sz w:val="22"/>
          <w:szCs w:val="22"/>
          <w:lang w:eastAsia="en-US"/>
        </w:rPr>
        <w:t xml:space="preserve"> </w:t>
      </w:r>
      <w:r w:rsidR="0076180E" w:rsidRPr="002B51ED">
        <w:rPr>
          <w:rFonts w:ascii="Arial" w:eastAsia="Calibri" w:hAnsi="Arial" w:cs="Arial"/>
          <w:sz w:val="22"/>
          <w:szCs w:val="22"/>
          <w:vertAlign w:val="superscript"/>
          <w:lang w:eastAsia="en-US"/>
        </w:rPr>
        <w:t>14</w:t>
      </w:r>
      <w:r w:rsidRPr="002B51ED">
        <w:rPr>
          <w:rFonts w:ascii="Arial" w:eastAsia="Calibri" w:hAnsi="Arial" w:cs="Arial"/>
          <w:sz w:val="22"/>
          <w:szCs w:val="22"/>
          <w:lang w:eastAsia="en-US"/>
        </w:rPr>
        <w:t xml:space="preserve">. </w:t>
      </w:r>
      <w:r w:rsidR="00E238B4" w:rsidRPr="002B51ED">
        <w:rPr>
          <w:rFonts w:ascii="Arial" w:eastAsia="Calibri" w:hAnsi="Arial" w:cs="Arial"/>
          <w:sz w:val="22"/>
          <w:szCs w:val="22"/>
          <w:lang w:eastAsia="en-US"/>
        </w:rPr>
        <w:t xml:space="preserve">There is concern not just about the legality but also </w:t>
      </w:r>
      <w:r w:rsidR="00E238B4" w:rsidRPr="002B51ED">
        <w:rPr>
          <w:rFonts w:ascii="Arial" w:eastAsia="Calibri" w:hAnsi="Arial" w:cs="Arial"/>
          <w:sz w:val="22"/>
          <w:szCs w:val="22"/>
          <w:u w:val="single"/>
          <w:lang w:eastAsia="en-US"/>
        </w:rPr>
        <w:t>the impact of blanket measures.</w:t>
      </w:r>
      <w:r w:rsidR="00E238B4" w:rsidRPr="002B51ED">
        <w:rPr>
          <w:rFonts w:ascii="Arial" w:eastAsia="Calibri" w:hAnsi="Arial" w:cs="Arial"/>
          <w:sz w:val="22"/>
          <w:szCs w:val="22"/>
          <w:lang w:eastAsia="en-US"/>
        </w:rPr>
        <w:t xml:space="preserve"> </w:t>
      </w:r>
      <w:r w:rsidRPr="002B51ED">
        <w:rPr>
          <w:rFonts w:ascii="Arial" w:eastAsia="Calibri" w:hAnsi="Arial" w:cs="Arial"/>
          <w:sz w:val="22"/>
          <w:szCs w:val="22"/>
          <w:lang w:eastAsia="en-US"/>
        </w:rPr>
        <w:t xml:space="preserve">This stated : </w:t>
      </w:r>
      <w:r w:rsidRPr="002B51ED">
        <w:rPr>
          <w:rFonts w:ascii="Arial" w:eastAsia="Calibri" w:hAnsi="Arial" w:cs="Arial"/>
          <w:i/>
          <w:sz w:val="22"/>
          <w:szCs w:val="22"/>
          <w:lang w:eastAsia="en-US"/>
        </w:rPr>
        <w:t>“When restrictions were first were introduced … they were perceived as time-limited, and there seemed to be a general acceptance of policies excluding visitors from care homes...However, the impact of not seeing family and friends over a prolonged period (and with the prospect of this continuing for months to come) has seen that general acceptance break down. This in turn has highlighted the need to balance the safety afforded by controlling infection with the rights of the individual and the detrimental effect on people’s emotional, mental and physical wellbeing of not having contact with people they need and the outside world.”</w:t>
      </w:r>
    </w:p>
    <w:p w:rsidR="00FD34D6" w:rsidRPr="002B51ED" w:rsidRDefault="00FD34D6" w:rsidP="00935AED">
      <w:pPr>
        <w:rPr>
          <w:rFonts w:ascii="Arial" w:hAnsi="Arial" w:cs="Arial"/>
          <w:i/>
          <w:iCs/>
        </w:rPr>
      </w:pPr>
    </w:p>
    <w:p w:rsidR="00FD34D6" w:rsidRPr="002B51ED" w:rsidRDefault="00FD34D6" w:rsidP="00935AED">
      <w:pPr>
        <w:rPr>
          <w:rFonts w:ascii="Arial" w:hAnsi="Arial" w:cs="Arial"/>
        </w:rPr>
      </w:pPr>
      <w:r w:rsidRPr="002B51ED">
        <w:rPr>
          <w:rFonts w:ascii="Arial" w:hAnsi="Arial" w:cs="Arial"/>
          <w:lang w:eastAsia="en-US"/>
        </w:rPr>
        <w:t xml:space="preserve">Public concern has been building reflected by increased media focus on the issue, MPs have been reading from distressed constituents’ letters in the Houses of Parliament and as we go to press we note that newspapers and other media are taking up the issue. </w:t>
      </w:r>
      <w:r w:rsidR="002B51ED" w:rsidRPr="002B51ED">
        <w:rPr>
          <w:rFonts w:ascii="Arial" w:hAnsi="Arial" w:cs="Arial"/>
          <w:lang w:eastAsia="en-US"/>
        </w:rPr>
        <w:t>For example</w:t>
      </w:r>
      <w:r w:rsidR="002B51ED" w:rsidRPr="002B51ED">
        <w:rPr>
          <w:rFonts w:ascii="Arial" w:hAnsi="Arial" w:cs="Arial"/>
        </w:rPr>
        <w:t xml:space="preserve"> Janice Turner in a powerful article argues that care home visit</w:t>
      </w:r>
      <w:r w:rsidR="002B51ED">
        <w:rPr>
          <w:rFonts w:ascii="Arial" w:hAnsi="Arial" w:cs="Arial"/>
        </w:rPr>
        <w:t>s</w:t>
      </w:r>
      <w:r w:rsidR="002B51ED" w:rsidRPr="002B51ED">
        <w:rPr>
          <w:rFonts w:ascii="Arial" w:hAnsi="Arial" w:cs="Arial"/>
        </w:rPr>
        <w:t xml:space="preserve"> are a basic h</w:t>
      </w:r>
      <w:r w:rsidR="002B51ED" w:rsidRPr="002B51ED">
        <w:rPr>
          <w:rFonts w:ascii="Arial" w:hAnsi="Arial" w:cs="Arial"/>
          <w:iCs/>
        </w:rPr>
        <w:t>uma</w:t>
      </w:r>
      <w:r w:rsidR="002B51ED" w:rsidRPr="002B51ED">
        <w:rPr>
          <w:rFonts w:ascii="Arial" w:hAnsi="Arial" w:cs="Arial"/>
        </w:rPr>
        <w:t>n right.</w:t>
      </w:r>
      <w:r w:rsidR="002B51ED" w:rsidRPr="002B51ED">
        <w:rPr>
          <w:rFonts w:ascii="Arial" w:hAnsi="Arial" w:cs="Arial"/>
          <w:vertAlign w:val="superscript"/>
        </w:rPr>
        <w:t>15</w:t>
      </w:r>
    </w:p>
    <w:p w:rsidR="00E238B4" w:rsidRPr="002B51ED" w:rsidRDefault="00FD34D6" w:rsidP="00935AED">
      <w:pPr>
        <w:rPr>
          <w:rFonts w:ascii="Arial" w:hAnsi="Arial" w:cs="Arial"/>
          <w:iCs/>
          <w:u w:val="single"/>
        </w:rPr>
      </w:pPr>
      <w:r w:rsidRPr="002B51ED">
        <w:rPr>
          <w:rFonts w:ascii="Arial" w:hAnsi="Arial" w:cs="Arial"/>
          <w:lang w:eastAsia="en-US"/>
        </w:rPr>
        <w:t xml:space="preserve">Finally </w:t>
      </w:r>
      <w:r w:rsidRPr="002B51ED">
        <w:rPr>
          <w:rFonts w:ascii="Arial" w:hAnsi="Arial" w:cs="Arial"/>
          <w:iCs/>
        </w:rPr>
        <w:t xml:space="preserve">the </w:t>
      </w:r>
      <w:r w:rsidRPr="002B51ED">
        <w:rPr>
          <w:rFonts w:ascii="Arial" w:hAnsi="Arial" w:cs="Arial"/>
          <w:lang w:eastAsia="en-US"/>
        </w:rPr>
        <w:t>Minister for Care, Helen Whately announced on Friday 13</w:t>
      </w:r>
      <w:r w:rsidRPr="002B51ED">
        <w:rPr>
          <w:rFonts w:ascii="Arial" w:hAnsi="Arial" w:cs="Arial"/>
          <w:vertAlign w:val="superscript"/>
          <w:lang w:eastAsia="en-US"/>
        </w:rPr>
        <w:t>th</w:t>
      </w:r>
      <w:r w:rsidRPr="002B51ED">
        <w:rPr>
          <w:rFonts w:ascii="Arial" w:hAnsi="Arial" w:cs="Arial"/>
          <w:lang w:eastAsia="en-US"/>
        </w:rPr>
        <w:t xml:space="preserve"> Nov. the start of a </w:t>
      </w:r>
      <w:r w:rsidRPr="002B51ED">
        <w:rPr>
          <w:rFonts w:ascii="Arial" w:hAnsi="Arial" w:cs="Arial"/>
          <w:u w:val="single"/>
          <w:lang w:eastAsia="en-US"/>
        </w:rPr>
        <w:t>month long-pilot scheme</w:t>
      </w:r>
      <w:r w:rsidRPr="002B51ED">
        <w:rPr>
          <w:rFonts w:ascii="Arial" w:hAnsi="Arial" w:cs="Arial"/>
          <w:lang w:eastAsia="en-US"/>
        </w:rPr>
        <w:t xml:space="preserve"> in three counties, to assess the viability of allowing one person to make care home visits to a relative, under ‘key visitor’ status with special precautionary and testing measures in place. </w:t>
      </w:r>
    </w:p>
    <w:p w:rsidR="00CA2397" w:rsidRPr="002B51ED" w:rsidRDefault="002B51ED" w:rsidP="00935AED">
      <w:pPr>
        <w:ind w:right="828"/>
        <w:jc w:val="both"/>
        <w:rPr>
          <w:rFonts w:ascii="Arial" w:hAnsi="Arial" w:cs="Arial"/>
          <w:b/>
        </w:rPr>
      </w:pPr>
      <w:r w:rsidRPr="002B51ED">
        <w:rPr>
          <w:rFonts w:ascii="Arial" w:hAnsi="Arial" w:cs="Arial"/>
          <w:iCs/>
        </w:rPr>
        <w:lastRenderedPageBreak/>
        <w:t>This is a most welcome</w:t>
      </w:r>
      <w:r w:rsidR="00FD34D6" w:rsidRPr="002B51ED">
        <w:rPr>
          <w:rFonts w:ascii="Arial" w:hAnsi="Arial" w:cs="Arial"/>
          <w:iCs/>
        </w:rPr>
        <w:t xml:space="preserve"> development, but many of our </w:t>
      </w:r>
      <w:r w:rsidRPr="002B51ED">
        <w:rPr>
          <w:rFonts w:ascii="Arial" w:hAnsi="Arial" w:cs="Arial"/>
          <w:iCs/>
        </w:rPr>
        <w:t>members believe this</w:t>
      </w:r>
      <w:r w:rsidR="00E238B4" w:rsidRPr="002B51ED">
        <w:rPr>
          <w:rFonts w:ascii="Arial" w:hAnsi="Arial" w:cs="Arial"/>
          <w:iCs/>
        </w:rPr>
        <w:t xml:space="preserve"> is too little and much too late</w:t>
      </w:r>
      <w:r w:rsidR="00FD34D6" w:rsidRPr="002B51ED">
        <w:rPr>
          <w:rFonts w:ascii="Arial" w:hAnsi="Arial" w:cs="Arial"/>
          <w:iCs/>
        </w:rPr>
        <w:t>; we must all</w:t>
      </w:r>
      <w:r w:rsidR="00E238B4" w:rsidRPr="002B51ED">
        <w:rPr>
          <w:rFonts w:ascii="Arial" w:hAnsi="Arial" w:cs="Arial"/>
          <w:lang w:eastAsia="en-US"/>
        </w:rPr>
        <w:t xml:space="preserve"> await developments.</w:t>
      </w:r>
    </w:p>
    <w:p w:rsidR="00FC3D4B" w:rsidRPr="00A70D0A" w:rsidRDefault="00FC3D4B" w:rsidP="00935AED">
      <w:pPr>
        <w:ind w:right="828"/>
        <w:jc w:val="both"/>
        <w:rPr>
          <w:rFonts w:ascii="Arial" w:hAnsi="Arial" w:cs="Arial"/>
          <w:b/>
          <w:u w:val="single"/>
        </w:rPr>
      </w:pPr>
      <w:r w:rsidRPr="00A70D0A">
        <w:rPr>
          <w:rFonts w:ascii="Arial" w:hAnsi="Arial" w:cs="Arial"/>
          <w:b/>
          <w:u w:val="single"/>
        </w:rPr>
        <w:t>In Summary</w:t>
      </w:r>
    </w:p>
    <w:p w:rsidR="00FC3D4B" w:rsidRPr="00A70D0A" w:rsidRDefault="00FC3D4B" w:rsidP="00935AED">
      <w:pPr>
        <w:numPr>
          <w:ilvl w:val="0"/>
          <w:numId w:val="6"/>
        </w:numPr>
        <w:ind w:left="720" w:right="828"/>
        <w:jc w:val="both"/>
        <w:rPr>
          <w:rFonts w:ascii="Arial" w:hAnsi="Arial" w:cs="Arial"/>
        </w:rPr>
      </w:pPr>
      <w:r w:rsidRPr="00A70D0A">
        <w:rPr>
          <w:rFonts w:ascii="Arial" w:hAnsi="Arial" w:cs="Arial"/>
        </w:rPr>
        <w:t xml:space="preserve">The Covid-19 pandemic has thrown into sharp relief many of the ambiguities </w:t>
      </w:r>
      <w:r w:rsidR="00B17076" w:rsidRPr="00A70D0A">
        <w:rPr>
          <w:rFonts w:ascii="Arial" w:hAnsi="Arial" w:cs="Arial"/>
        </w:rPr>
        <w:t xml:space="preserve">and inconsistencies </w:t>
      </w:r>
      <w:r w:rsidRPr="00A70D0A">
        <w:rPr>
          <w:rFonts w:ascii="Arial" w:hAnsi="Arial" w:cs="Arial"/>
        </w:rPr>
        <w:t>inherent in the provision of care and support for people and families coping with learning disability</w:t>
      </w:r>
    </w:p>
    <w:p w:rsidR="00FC3D4B" w:rsidRPr="00A70D0A" w:rsidRDefault="00B17076" w:rsidP="00935AED">
      <w:pPr>
        <w:numPr>
          <w:ilvl w:val="0"/>
          <w:numId w:val="6"/>
        </w:numPr>
        <w:ind w:left="720" w:right="828"/>
        <w:jc w:val="both"/>
        <w:rPr>
          <w:rFonts w:ascii="Arial" w:hAnsi="Arial" w:cs="Arial"/>
        </w:rPr>
      </w:pPr>
      <w:r w:rsidRPr="00A70D0A">
        <w:rPr>
          <w:rFonts w:ascii="Arial" w:hAnsi="Arial" w:cs="Arial"/>
        </w:rPr>
        <w:t>During the pandemic legislation and guidance have</w:t>
      </w:r>
      <w:r w:rsidR="00FC3D4B" w:rsidRPr="00A70D0A">
        <w:rPr>
          <w:rFonts w:ascii="Arial" w:hAnsi="Arial" w:cs="Arial"/>
        </w:rPr>
        <w:t xml:space="preserve"> been moving at a dizzying pace</w:t>
      </w:r>
    </w:p>
    <w:p w:rsidR="00C17699" w:rsidRPr="00A70D0A" w:rsidRDefault="00FC3D4B" w:rsidP="00935AED">
      <w:pPr>
        <w:numPr>
          <w:ilvl w:val="0"/>
          <w:numId w:val="6"/>
        </w:numPr>
        <w:ind w:left="720" w:right="828"/>
        <w:jc w:val="both"/>
        <w:rPr>
          <w:rFonts w:ascii="Arial" w:hAnsi="Arial" w:cs="Arial"/>
        </w:rPr>
      </w:pPr>
      <w:r w:rsidRPr="00A70D0A">
        <w:rPr>
          <w:rFonts w:ascii="Arial" w:hAnsi="Arial" w:cs="Arial"/>
        </w:rPr>
        <w:t xml:space="preserve">Implementation </w:t>
      </w:r>
      <w:r w:rsidR="00C17699" w:rsidRPr="00A70D0A">
        <w:rPr>
          <w:rFonts w:ascii="Arial" w:hAnsi="Arial" w:cs="Arial"/>
        </w:rPr>
        <w:t>of guidance has not followed a uniform pattern</w:t>
      </w:r>
    </w:p>
    <w:p w:rsidR="00FC3D4B" w:rsidRPr="00A70D0A" w:rsidRDefault="00C17699" w:rsidP="00935AED">
      <w:pPr>
        <w:numPr>
          <w:ilvl w:val="0"/>
          <w:numId w:val="6"/>
        </w:numPr>
        <w:ind w:left="720" w:right="828"/>
        <w:jc w:val="both"/>
        <w:rPr>
          <w:rFonts w:ascii="Arial" w:hAnsi="Arial" w:cs="Arial"/>
        </w:rPr>
      </w:pPr>
      <w:r w:rsidRPr="00A70D0A">
        <w:rPr>
          <w:rFonts w:ascii="Arial" w:hAnsi="Arial" w:cs="Arial"/>
        </w:rPr>
        <w:t>Families find themselves left to negotiate for access and care on an individual basis with only a vague outline of the exact legal situation</w:t>
      </w:r>
      <w:r w:rsidR="00477E9A" w:rsidRPr="00A70D0A">
        <w:rPr>
          <w:rFonts w:ascii="Arial" w:hAnsi="Arial" w:cs="Arial"/>
        </w:rPr>
        <w:t xml:space="preserve"> to help them.</w:t>
      </w:r>
    </w:p>
    <w:p w:rsidR="00FC3D4B" w:rsidRDefault="00FC3D4B" w:rsidP="00935AED">
      <w:pPr>
        <w:numPr>
          <w:ilvl w:val="0"/>
          <w:numId w:val="6"/>
        </w:numPr>
        <w:ind w:left="720" w:right="828"/>
        <w:jc w:val="both"/>
        <w:rPr>
          <w:rFonts w:ascii="Arial" w:hAnsi="Arial" w:cs="Arial"/>
        </w:rPr>
      </w:pPr>
      <w:r w:rsidRPr="00A70D0A">
        <w:rPr>
          <w:rFonts w:ascii="Arial" w:hAnsi="Arial" w:cs="Arial"/>
        </w:rPr>
        <w:t>Providers themselves are in a difficult and un-</w:t>
      </w:r>
      <w:proofErr w:type="spellStart"/>
      <w:r w:rsidR="002B51ED">
        <w:rPr>
          <w:rFonts w:ascii="Arial" w:hAnsi="Arial" w:cs="Arial"/>
        </w:rPr>
        <w:t>preceden</w:t>
      </w:r>
      <w:r w:rsidR="002B51ED" w:rsidRPr="00A70D0A">
        <w:rPr>
          <w:rFonts w:ascii="Arial" w:hAnsi="Arial" w:cs="Arial"/>
        </w:rPr>
        <w:t>t</w:t>
      </w:r>
      <w:r w:rsidR="002B51ED">
        <w:rPr>
          <w:rFonts w:ascii="Arial" w:hAnsi="Arial" w:cs="Arial"/>
        </w:rPr>
        <w:t>ed</w:t>
      </w:r>
      <w:proofErr w:type="spellEnd"/>
      <w:r w:rsidRPr="00A70D0A">
        <w:rPr>
          <w:rFonts w:ascii="Arial" w:hAnsi="Arial" w:cs="Arial"/>
        </w:rPr>
        <w:t xml:space="preserve">  situation</w:t>
      </w:r>
    </w:p>
    <w:p w:rsidR="002B51ED" w:rsidRPr="00A70D0A" w:rsidRDefault="002B51ED" w:rsidP="00935AED">
      <w:pPr>
        <w:numPr>
          <w:ilvl w:val="0"/>
          <w:numId w:val="6"/>
        </w:numPr>
        <w:ind w:left="720" w:right="828"/>
        <w:jc w:val="both"/>
        <w:rPr>
          <w:rFonts w:ascii="Arial" w:hAnsi="Arial" w:cs="Arial"/>
        </w:rPr>
      </w:pPr>
      <w:r>
        <w:rPr>
          <w:rFonts w:ascii="Arial" w:hAnsi="Arial" w:cs="Arial"/>
        </w:rPr>
        <w:t>There is growing concern about human rights and the impact of blanket visiting restrictions.</w:t>
      </w:r>
    </w:p>
    <w:p w:rsidR="00FC3D4B" w:rsidRPr="00A70D0A" w:rsidRDefault="00477E9A" w:rsidP="00935AED">
      <w:pPr>
        <w:numPr>
          <w:ilvl w:val="0"/>
          <w:numId w:val="6"/>
        </w:numPr>
        <w:ind w:left="720" w:right="828"/>
        <w:jc w:val="both"/>
        <w:rPr>
          <w:rFonts w:ascii="Arial" w:hAnsi="Arial" w:cs="Arial"/>
        </w:rPr>
      </w:pPr>
      <w:r w:rsidRPr="00A70D0A">
        <w:rPr>
          <w:rFonts w:ascii="Arial" w:hAnsi="Arial" w:cs="Arial"/>
        </w:rPr>
        <w:t xml:space="preserve">At Rescare we must continue </w:t>
      </w:r>
      <w:r w:rsidR="00FC3D4B" w:rsidRPr="00A70D0A">
        <w:rPr>
          <w:rFonts w:ascii="Arial" w:hAnsi="Arial" w:cs="Arial"/>
        </w:rPr>
        <w:t>to press for</w:t>
      </w:r>
      <w:r w:rsidR="00C17699" w:rsidRPr="00A70D0A">
        <w:rPr>
          <w:rFonts w:ascii="Arial" w:hAnsi="Arial" w:cs="Arial"/>
        </w:rPr>
        <w:t xml:space="preserve"> c</w:t>
      </w:r>
      <w:r w:rsidR="00FC3D4B" w:rsidRPr="00A70D0A">
        <w:rPr>
          <w:rFonts w:ascii="Arial" w:hAnsi="Arial" w:cs="Arial"/>
        </w:rPr>
        <w:t>larification</w:t>
      </w:r>
      <w:r w:rsidR="00C17699" w:rsidRPr="00A70D0A">
        <w:rPr>
          <w:rFonts w:ascii="Arial" w:hAnsi="Arial" w:cs="Arial"/>
        </w:rPr>
        <w:t xml:space="preserve"> of entitlement, also </w:t>
      </w:r>
      <w:r w:rsidR="00FC3D4B" w:rsidRPr="00A70D0A">
        <w:rPr>
          <w:rFonts w:ascii="Arial" w:hAnsi="Arial" w:cs="Arial"/>
        </w:rPr>
        <w:t>equitable</w:t>
      </w:r>
      <w:r w:rsidR="00C17699" w:rsidRPr="00A70D0A">
        <w:rPr>
          <w:rFonts w:ascii="Arial" w:hAnsi="Arial" w:cs="Arial"/>
        </w:rPr>
        <w:t xml:space="preserve">, </w:t>
      </w:r>
      <w:r w:rsidR="00803080" w:rsidRPr="00A70D0A">
        <w:rPr>
          <w:rFonts w:ascii="Arial" w:hAnsi="Arial" w:cs="Arial"/>
        </w:rPr>
        <w:t>sensitive provision</w:t>
      </w:r>
      <w:r w:rsidR="00C17699" w:rsidRPr="00A70D0A">
        <w:rPr>
          <w:rFonts w:ascii="Arial" w:hAnsi="Arial" w:cs="Arial"/>
        </w:rPr>
        <w:t xml:space="preserve"> and procedures which</w:t>
      </w:r>
      <w:r w:rsidR="00FC3D4B" w:rsidRPr="00A70D0A">
        <w:rPr>
          <w:rFonts w:ascii="Arial" w:hAnsi="Arial" w:cs="Arial"/>
        </w:rPr>
        <w:t xml:space="preserve"> meet the needs of the learning disabled and their families.</w:t>
      </w:r>
    </w:p>
    <w:p w:rsidR="00A248FE" w:rsidRPr="00A70D0A" w:rsidRDefault="00A248FE" w:rsidP="00B92882">
      <w:pPr>
        <w:pStyle w:val="NoSpacing"/>
        <w:ind w:left="567" w:right="868"/>
        <w:jc w:val="both"/>
        <w:rPr>
          <w:rFonts w:ascii="Arial" w:hAnsi="Arial" w:cs="Arial"/>
          <w:b/>
        </w:rPr>
      </w:pPr>
    </w:p>
    <w:p w:rsidR="00A248FE" w:rsidRPr="00A70D0A" w:rsidRDefault="00234457" w:rsidP="00C82BA3">
      <w:pPr>
        <w:pStyle w:val="NoSpacing"/>
        <w:ind w:right="868"/>
        <w:jc w:val="both"/>
        <w:rPr>
          <w:rFonts w:ascii="Arial" w:hAnsi="Arial" w:cs="Arial"/>
          <w:b/>
        </w:rPr>
      </w:pPr>
      <w:r w:rsidRPr="00A70D0A">
        <w:rPr>
          <w:rFonts w:ascii="Arial" w:hAnsi="Arial" w:cs="Arial"/>
          <w:b/>
        </w:rPr>
        <w:t>References</w:t>
      </w:r>
    </w:p>
    <w:p w:rsidR="00A248FE" w:rsidRPr="00A70D0A" w:rsidRDefault="00A248FE" w:rsidP="00B92882">
      <w:pPr>
        <w:pStyle w:val="NoSpacing"/>
        <w:ind w:left="567" w:right="868"/>
        <w:jc w:val="both"/>
        <w:rPr>
          <w:rFonts w:ascii="Arial" w:hAnsi="Arial" w:cs="Arial"/>
        </w:rPr>
      </w:pPr>
    </w:p>
    <w:p w:rsidR="00C82BA3" w:rsidRDefault="00C82BA3" w:rsidP="00C82BA3">
      <w:pPr>
        <w:pStyle w:val="NoSpacing"/>
        <w:ind w:left="567" w:right="868"/>
        <w:jc w:val="both"/>
      </w:pPr>
    </w:p>
    <w:p w:rsidR="00C82BA3" w:rsidRDefault="00C82BA3" w:rsidP="00C82BA3">
      <w:pPr>
        <w:pStyle w:val="NoSpacing"/>
        <w:ind w:left="567" w:right="868"/>
        <w:rPr>
          <w:color w:val="00007F"/>
        </w:rPr>
      </w:pPr>
      <w:r w:rsidRPr="00A248FE">
        <w:rPr>
          <w:color w:val="00007F"/>
        </w:rPr>
        <w:t xml:space="preserve">[1] </w:t>
      </w:r>
      <w:hyperlink r:id="rId8" w:history="1">
        <w:r w:rsidRPr="00B74390">
          <w:rPr>
            <w:rStyle w:val="Hyperlink"/>
          </w:rPr>
          <w:t>www.gov.uk/government/publications/supported-living-services-during-coronavirus-covid-19/covid-19-guidance-for-supported-living</w:t>
        </w:r>
      </w:hyperlink>
    </w:p>
    <w:p w:rsidR="00C82BA3" w:rsidRPr="00A248FE" w:rsidRDefault="00C82BA3" w:rsidP="00C82BA3">
      <w:pPr>
        <w:pStyle w:val="NoSpacing"/>
        <w:ind w:left="567" w:right="868"/>
        <w:rPr>
          <w:color w:val="00007F"/>
        </w:rPr>
      </w:pPr>
      <w:r w:rsidRPr="00A248FE">
        <w:rPr>
          <w:color w:val="00007F"/>
        </w:rPr>
        <w:t xml:space="preserve"> </w:t>
      </w:r>
    </w:p>
    <w:p w:rsidR="00C82BA3" w:rsidRDefault="00C82BA3" w:rsidP="00C82BA3">
      <w:pPr>
        <w:pStyle w:val="NoSpacing"/>
        <w:ind w:left="567" w:right="868"/>
        <w:rPr>
          <w:color w:val="00007F"/>
        </w:rPr>
      </w:pPr>
      <w:r w:rsidRPr="00A248FE">
        <w:rPr>
          <w:color w:val="00007F"/>
        </w:rPr>
        <w:t xml:space="preserve">[2] </w:t>
      </w:r>
      <w:hyperlink r:id="rId9" w:anchor="visiting-relatives-in-care-homes" w:history="1">
        <w:r w:rsidRPr="00B74390">
          <w:rPr>
            <w:rStyle w:val="Hyperlink"/>
          </w:rPr>
          <w:t>www.gov.uk/guidance/new-national-restrictions-from-5-november#visiting-relatives-in-care-homes</w:t>
        </w:r>
      </w:hyperlink>
    </w:p>
    <w:p w:rsidR="00C82BA3" w:rsidRPr="00A248FE" w:rsidRDefault="00C82BA3" w:rsidP="00C82BA3">
      <w:pPr>
        <w:pStyle w:val="NoSpacing"/>
        <w:ind w:left="567" w:right="868"/>
        <w:rPr>
          <w:color w:val="00007F"/>
        </w:rPr>
      </w:pPr>
      <w:r w:rsidRPr="00A248FE">
        <w:rPr>
          <w:color w:val="00007F"/>
        </w:rPr>
        <w:t xml:space="preserve">  </w:t>
      </w:r>
    </w:p>
    <w:p w:rsidR="00C82BA3" w:rsidRDefault="00C82BA3" w:rsidP="00C82BA3">
      <w:pPr>
        <w:pStyle w:val="NoSpacing"/>
        <w:ind w:left="567" w:right="868"/>
        <w:rPr>
          <w:color w:val="00007F"/>
        </w:rPr>
      </w:pPr>
      <w:r w:rsidRPr="00A248FE">
        <w:rPr>
          <w:color w:val="00007F"/>
        </w:rPr>
        <w:t xml:space="preserve">[3] </w:t>
      </w:r>
      <w:hyperlink r:id="rId10" w:anchor="use-of-the-mca-and-dols-due-to-covid-19" w:history="1">
        <w:r w:rsidRPr="00B74390">
          <w:rPr>
            <w:rStyle w:val="Hyperlink"/>
          </w:rPr>
          <w:t>www.gov.uk/government/publications/coronavirus-covid-19-looking-after-people-who-lack-mental-capacity/the-mental-capacity-act-2005-mca-and-deprivation-of-liberty-safeguards-dols-during-the-coronavirus-covid-19-pandemic#use-of-the-mca-and-dols-due-to-covid-19</w:t>
        </w:r>
      </w:hyperlink>
      <w:r w:rsidRPr="00A248FE">
        <w:rPr>
          <w:color w:val="00007F"/>
        </w:rPr>
        <w:t xml:space="preserve"> </w:t>
      </w:r>
    </w:p>
    <w:p w:rsidR="00C82BA3" w:rsidRPr="00A248FE" w:rsidRDefault="00C82BA3" w:rsidP="00C82BA3">
      <w:pPr>
        <w:pStyle w:val="NoSpacing"/>
        <w:ind w:left="567" w:right="868"/>
        <w:rPr>
          <w:color w:val="00007F"/>
        </w:rPr>
      </w:pPr>
    </w:p>
    <w:p w:rsidR="00C82BA3" w:rsidRDefault="00C82BA3" w:rsidP="00C82BA3">
      <w:pPr>
        <w:pStyle w:val="NoSpacing"/>
        <w:ind w:left="567" w:right="828"/>
        <w:rPr>
          <w:color w:val="00007F"/>
        </w:rPr>
      </w:pPr>
      <w:r>
        <w:rPr>
          <w:color w:val="00007F"/>
        </w:rPr>
        <w:t xml:space="preserve">[4] </w:t>
      </w:r>
      <w:hyperlink r:id="rId11" w:anchor="visiting-relatives-in-care-homes" w:history="1">
        <w:r w:rsidRPr="00B74390">
          <w:rPr>
            <w:rStyle w:val="Hyperlink"/>
          </w:rPr>
          <w:t>www.gov.uk/guidance/new-national-restrictions-from-5-november#visiting-relatives-in-care-homes</w:t>
        </w:r>
      </w:hyperlink>
      <w:r>
        <w:rPr>
          <w:color w:val="00007F"/>
        </w:rPr>
        <w:t xml:space="preserve"> </w:t>
      </w:r>
    </w:p>
    <w:p w:rsidR="00C82BA3" w:rsidRDefault="00C82BA3" w:rsidP="00C82BA3">
      <w:pPr>
        <w:pStyle w:val="NoSpacing"/>
        <w:ind w:left="567" w:right="828"/>
        <w:rPr>
          <w:color w:val="00007F"/>
        </w:rPr>
      </w:pPr>
    </w:p>
    <w:p w:rsidR="00C82BA3" w:rsidRDefault="00C82BA3" w:rsidP="00C82BA3">
      <w:pPr>
        <w:pStyle w:val="NoSpacing"/>
        <w:ind w:left="567" w:right="828"/>
        <w:rPr>
          <w:color w:val="00007F"/>
        </w:rPr>
      </w:pPr>
      <w:r>
        <w:rPr>
          <w:color w:val="00007F"/>
        </w:rPr>
        <w:t xml:space="preserve">[5] </w:t>
      </w:r>
      <w:hyperlink r:id="rId12" w:history="1">
        <w:r w:rsidRPr="00B74390">
          <w:rPr>
            <w:rStyle w:val="Hyperlink"/>
          </w:rPr>
          <w:t>www.gov.uk/government/news/new-guidance-to-support-safe-care-home-visits-during-lockdown</w:t>
        </w:r>
      </w:hyperlink>
    </w:p>
    <w:p w:rsidR="00C82BA3" w:rsidRDefault="00C82BA3" w:rsidP="00C82BA3">
      <w:pPr>
        <w:pStyle w:val="NoSpacing"/>
        <w:ind w:left="567" w:right="828"/>
        <w:rPr>
          <w:color w:val="00007F"/>
        </w:rPr>
      </w:pPr>
      <w:r>
        <w:rPr>
          <w:color w:val="00007F"/>
        </w:rPr>
        <w:t xml:space="preserve">   </w:t>
      </w:r>
    </w:p>
    <w:p w:rsidR="00C82BA3" w:rsidRDefault="00C82BA3" w:rsidP="00C82BA3">
      <w:pPr>
        <w:pStyle w:val="NoSpacing"/>
        <w:ind w:left="567" w:right="828"/>
        <w:rPr>
          <w:color w:val="00007F"/>
        </w:rPr>
      </w:pPr>
      <w:r>
        <w:rPr>
          <w:color w:val="00007F"/>
        </w:rPr>
        <w:t xml:space="preserve">[6] </w:t>
      </w:r>
      <w:hyperlink r:id="rId13" w:history="1">
        <w:r w:rsidRPr="00B74390">
          <w:rPr>
            <w:rStyle w:val="Hyperlink"/>
          </w:rPr>
          <w:t>www.theguardian.com/society/2020/nov/04/our-adult-son-learning-disability-coronavirus-surges</w:t>
        </w:r>
      </w:hyperlink>
    </w:p>
    <w:p w:rsidR="00C82BA3" w:rsidRDefault="00C82BA3" w:rsidP="00C82BA3">
      <w:pPr>
        <w:pStyle w:val="NoSpacing"/>
        <w:ind w:left="567" w:right="828"/>
        <w:rPr>
          <w:color w:val="00007F"/>
        </w:rPr>
      </w:pPr>
      <w:r>
        <w:rPr>
          <w:color w:val="00007F"/>
        </w:rPr>
        <w:t xml:space="preserve"> </w:t>
      </w:r>
    </w:p>
    <w:p w:rsidR="00C82BA3" w:rsidRDefault="00C82BA3" w:rsidP="00C82BA3">
      <w:pPr>
        <w:pStyle w:val="NoSpacing"/>
        <w:ind w:left="567" w:right="828"/>
        <w:rPr>
          <w:color w:val="00007F"/>
        </w:rPr>
      </w:pPr>
      <w:r>
        <w:rPr>
          <w:color w:val="00007F"/>
        </w:rPr>
        <w:t xml:space="preserve">[7] </w:t>
      </w:r>
      <w:hyperlink r:id="rId14" w:anchor="coronavirus-linkback-header" w:history="1">
        <w:r w:rsidRPr="00B74390">
          <w:rPr>
            <w:rStyle w:val="Hyperlink"/>
          </w:rPr>
          <w:t>www.thelancet.com/journals/landig/article/PIIS2589-7500(20)30169-2/fulltext#coronavirus-linkback-header</w:t>
        </w:r>
      </w:hyperlink>
      <w:r>
        <w:rPr>
          <w:color w:val="00007F"/>
        </w:rPr>
        <w:t xml:space="preserve"> </w:t>
      </w:r>
    </w:p>
    <w:p w:rsidR="00C82BA3" w:rsidRDefault="00C82BA3" w:rsidP="00C82BA3">
      <w:pPr>
        <w:pStyle w:val="NoSpacing"/>
        <w:ind w:left="567" w:right="828"/>
        <w:rPr>
          <w:color w:val="00007F"/>
        </w:rPr>
      </w:pPr>
    </w:p>
    <w:p w:rsidR="00C82BA3" w:rsidRDefault="00C82BA3" w:rsidP="00C82BA3">
      <w:pPr>
        <w:pStyle w:val="NoSpacing"/>
        <w:ind w:left="567" w:right="828"/>
        <w:rPr>
          <w:color w:val="00007F"/>
        </w:rPr>
      </w:pPr>
      <w:r>
        <w:rPr>
          <w:color w:val="00007F"/>
        </w:rPr>
        <w:t xml:space="preserve">[8] </w:t>
      </w:r>
      <w:hyperlink r:id="rId15" w:history="1">
        <w:r w:rsidRPr="00B74390">
          <w:rPr>
            <w:rStyle w:val="Hyperlink"/>
          </w:rPr>
          <w:t>www.mencap.org.uk/get-involved/campaign-mencap/socialcarecrisis</w:t>
        </w:r>
      </w:hyperlink>
      <w:r>
        <w:rPr>
          <w:color w:val="00007F"/>
        </w:rPr>
        <w:t xml:space="preserve"> </w:t>
      </w:r>
    </w:p>
    <w:p w:rsidR="00C82BA3" w:rsidRDefault="00C82BA3" w:rsidP="00C82BA3">
      <w:pPr>
        <w:pStyle w:val="NoSpacing"/>
        <w:ind w:left="567" w:right="828"/>
        <w:rPr>
          <w:color w:val="00007F"/>
        </w:rPr>
      </w:pPr>
    </w:p>
    <w:p w:rsidR="00C82BA3" w:rsidRDefault="00C82BA3" w:rsidP="00C82BA3">
      <w:pPr>
        <w:pStyle w:val="NoSpacing"/>
        <w:ind w:left="567" w:right="828"/>
        <w:rPr>
          <w:color w:val="00007F"/>
        </w:rPr>
      </w:pPr>
      <w:r>
        <w:rPr>
          <w:color w:val="00007F"/>
        </w:rPr>
        <w:lastRenderedPageBreak/>
        <w:t xml:space="preserve">[9] </w:t>
      </w:r>
      <w:hyperlink r:id="rId16" w:history="1">
        <w:r w:rsidRPr="00C82BA3">
          <w:rPr>
            <w:rStyle w:val="Hyperlink"/>
          </w:rPr>
          <w:t xml:space="preserve">disabledchildrenspartnership.org.uk/wp-content/uploads/2020/06/LeftInLockdown-Parent-carers’-experiences-of-lockdown-June-2020.pdf </w:t>
        </w:r>
      </w:hyperlink>
      <w:r>
        <w:rPr>
          <w:color w:val="00007F"/>
        </w:rPr>
        <w:t xml:space="preserve"> </w:t>
      </w:r>
    </w:p>
    <w:p w:rsidR="00C82BA3" w:rsidRDefault="00C82BA3" w:rsidP="00C82BA3">
      <w:pPr>
        <w:pStyle w:val="NoSpacing"/>
        <w:ind w:left="567" w:right="828"/>
        <w:rPr>
          <w:color w:val="00007F"/>
        </w:rPr>
      </w:pPr>
    </w:p>
    <w:p w:rsidR="004D71E0" w:rsidRDefault="004D71E0" w:rsidP="00C82BA3">
      <w:pPr>
        <w:pStyle w:val="NoSpacing"/>
        <w:ind w:left="567" w:right="828"/>
        <w:rPr>
          <w:color w:val="00007F"/>
        </w:rPr>
      </w:pPr>
      <w:r>
        <w:rPr>
          <w:color w:val="00007F"/>
        </w:rPr>
        <w:t>[10] …</w:t>
      </w:r>
    </w:p>
    <w:p w:rsidR="004D71E0" w:rsidRDefault="004D71E0" w:rsidP="00C82BA3">
      <w:pPr>
        <w:pStyle w:val="NoSpacing"/>
        <w:ind w:left="567" w:right="828"/>
        <w:rPr>
          <w:color w:val="00007F"/>
        </w:rPr>
      </w:pPr>
    </w:p>
    <w:p w:rsidR="00C82BA3" w:rsidRDefault="00C82BA3" w:rsidP="00C82BA3">
      <w:pPr>
        <w:pStyle w:val="NoSpacing"/>
        <w:ind w:left="567" w:right="828"/>
        <w:rPr>
          <w:color w:val="00007F"/>
        </w:rPr>
      </w:pPr>
      <w:r>
        <w:rPr>
          <w:color w:val="00007F"/>
        </w:rPr>
        <w:t>[1</w:t>
      </w:r>
      <w:r w:rsidR="004D71E0">
        <w:rPr>
          <w:color w:val="00007F"/>
        </w:rPr>
        <w:t>1</w:t>
      </w:r>
      <w:r>
        <w:rPr>
          <w:color w:val="00007F"/>
        </w:rPr>
        <w:t xml:space="preserve">] </w:t>
      </w:r>
      <w:hyperlink r:id="rId17" w:history="1">
        <w:r w:rsidRPr="00B74390">
          <w:rPr>
            <w:rStyle w:val="Hyperlink"/>
          </w:rPr>
          <w:t>www.huffingtonpost.co.uk/entry/learning-disability-autism-in-patients-mencap_uk_5f621f8ac5b65fd7b857bcbf</w:t>
        </w:r>
      </w:hyperlink>
    </w:p>
    <w:p w:rsidR="00C82BA3" w:rsidRPr="00CA7BE6" w:rsidRDefault="00C82BA3" w:rsidP="00C82BA3">
      <w:pPr>
        <w:pStyle w:val="NoSpacing"/>
        <w:ind w:right="828"/>
        <w:rPr>
          <w:color w:val="00007F"/>
        </w:rPr>
      </w:pPr>
    </w:p>
    <w:p w:rsidR="00C82BA3" w:rsidRDefault="00C82BA3" w:rsidP="00C82BA3">
      <w:pPr>
        <w:pStyle w:val="NoSpacing"/>
        <w:ind w:left="567" w:right="828"/>
        <w:rPr>
          <w:rStyle w:val="Hyperlink"/>
        </w:rPr>
      </w:pPr>
      <w:r w:rsidRPr="00CA7BE6">
        <w:rPr>
          <w:color w:val="00007F"/>
        </w:rPr>
        <w:t>[11]</w:t>
      </w:r>
      <w:r w:rsidRPr="00CA7BE6">
        <w:rPr>
          <w:rStyle w:val="Hyperlink"/>
        </w:rPr>
        <w:t xml:space="preserve">Assets.publishing.service.gov.uk/government/uploads/system/uploads/attachment_data/file/919162/6_People_with_Learning_Disabilities_and_Autistic_People_Advisory_Group_report_accessible.pdf </w:t>
      </w:r>
      <w:r w:rsidR="004D71E0">
        <w:rPr>
          <w:rStyle w:val="Hyperlink"/>
        </w:rPr>
        <w:t xml:space="preserve"> </w:t>
      </w:r>
    </w:p>
    <w:p w:rsidR="004D71E0" w:rsidRDefault="004D71E0" w:rsidP="00C82BA3">
      <w:pPr>
        <w:pStyle w:val="NoSpacing"/>
        <w:ind w:left="567" w:right="828"/>
        <w:rPr>
          <w:rStyle w:val="Hyperlink"/>
        </w:rPr>
      </w:pPr>
    </w:p>
    <w:p w:rsidR="004D71E0" w:rsidRPr="004D71E0" w:rsidRDefault="004D71E0" w:rsidP="00C82BA3">
      <w:pPr>
        <w:pStyle w:val="NoSpacing"/>
        <w:ind w:left="567" w:right="828"/>
        <w:rPr>
          <w:color w:val="00007F"/>
        </w:rPr>
      </w:pPr>
      <w:r w:rsidRPr="004D71E0">
        <w:rPr>
          <w:color w:val="00007F"/>
        </w:rPr>
        <w:t>[12]</w:t>
      </w:r>
      <w:r>
        <w:rPr>
          <w:color w:val="00007F"/>
        </w:rPr>
        <w:t xml:space="preserve"> …</w:t>
      </w:r>
    </w:p>
    <w:p w:rsidR="006E7BD4" w:rsidRPr="002B51ED" w:rsidRDefault="006E7BD4" w:rsidP="00B92882">
      <w:pPr>
        <w:pStyle w:val="NoSpacing"/>
        <w:ind w:left="57" w:right="828"/>
        <w:jc w:val="both"/>
        <w:rPr>
          <w:rFonts w:ascii="Arial" w:hAnsi="Arial" w:cs="Arial"/>
          <w:sz w:val="18"/>
          <w:szCs w:val="18"/>
        </w:rPr>
      </w:pPr>
    </w:p>
    <w:p w:rsidR="006E7BD4" w:rsidRDefault="00C82BA3" w:rsidP="00C82BA3">
      <w:pPr>
        <w:pStyle w:val="NoSpacing"/>
        <w:ind w:left="567" w:right="828"/>
        <w:rPr>
          <w:rStyle w:val="Hyperlink"/>
        </w:rPr>
      </w:pPr>
      <w:r w:rsidRPr="004D71E0">
        <w:rPr>
          <w:color w:val="00007F"/>
        </w:rPr>
        <w:t>[1</w:t>
      </w:r>
      <w:r w:rsidR="004D71E0" w:rsidRPr="004D71E0">
        <w:rPr>
          <w:color w:val="00007F"/>
        </w:rPr>
        <w:t>3</w:t>
      </w:r>
      <w:r w:rsidRPr="004D71E0">
        <w:rPr>
          <w:color w:val="00007F"/>
        </w:rPr>
        <w:t>]</w:t>
      </w:r>
      <w:r>
        <w:rPr>
          <w:rFonts w:ascii="Arial" w:hAnsi="Arial" w:cs="Arial"/>
          <w:sz w:val="18"/>
          <w:szCs w:val="18"/>
        </w:rPr>
        <w:t xml:space="preserve"> </w:t>
      </w:r>
      <w:r w:rsidR="00CA2397" w:rsidRPr="00C82BA3">
        <w:rPr>
          <w:rFonts w:asciiTheme="minorHAnsi" w:hAnsiTheme="minorHAnsi" w:cstheme="minorHAnsi"/>
        </w:rPr>
        <w:t xml:space="preserve">Webinar from 39 Essex Street Chambers ‘Care and support for elderly and disabled people during Lockdown2 - Key legal </w:t>
      </w:r>
      <w:bookmarkStart w:id="0" w:name="_GoBack"/>
      <w:bookmarkEnd w:id="0"/>
      <w:r w:rsidR="006B6942" w:rsidRPr="00C82BA3">
        <w:rPr>
          <w:rFonts w:asciiTheme="minorHAnsi" w:hAnsiTheme="minorHAnsi" w:cstheme="minorHAnsi"/>
        </w:rPr>
        <w:t>considerations</w:t>
      </w:r>
      <w:r w:rsidR="006B6942">
        <w:rPr>
          <w:rFonts w:ascii="Arial" w:hAnsi="Arial" w:cs="Arial"/>
          <w:sz w:val="18"/>
          <w:szCs w:val="18"/>
        </w:rPr>
        <w:t xml:space="preserve"> </w:t>
      </w:r>
      <w:hyperlink r:id="rId18" w:history="1">
        <w:r w:rsidRPr="00C82BA3">
          <w:rPr>
            <w:rStyle w:val="Hyperlink"/>
          </w:rPr>
          <w:t>https://www.39essex.com/category/webinars-archive</w:t>
        </w:r>
      </w:hyperlink>
      <w:r w:rsidRPr="00C82BA3">
        <w:rPr>
          <w:rStyle w:val="Hyperlink"/>
        </w:rPr>
        <w:t xml:space="preserve">   </w:t>
      </w:r>
    </w:p>
    <w:p w:rsidR="00C82BA3" w:rsidRDefault="00C82BA3" w:rsidP="00C82BA3">
      <w:pPr>
        <w:pStyle w:val="NoSpacing"/>
        <w:ind w:left="567" w:right="828"/>
        <w:rPr>
          <w:rStyle w:val="Hyperlink"/>
        </w:rPr>
      </w:pPr>
    </w:p>
    <w:p w:rsidR="0076180E" w:rsidRPr="00C82BA3" w:rsidRDefault="004D71E0" w:rsidP="00C82BA3">
      <w:pPr>
        <w:spacing w:after="0" w:line="240" w:lineRule="auto"/>
        <w:ind w:left="567"/>
        <w:rPr>
          <w:rStyle w:val="Hyperlink"/>
          <w:rFonts w:asciiTheme="minorHAnsi" w:hAnsiTheme="minorHAnsi" w:cstheme="minorHAnsi"/>
        </w:rPr>
      </w:pPr>
      <w:r>
        <w:rPr>
          <w:rFonts w:ascii="Arial" w:hAnsi="Arial" w:cs="Arial"/>
          <w:sz w:val="18"/>
          <w:szCs w:val="18"/>
        </w:rPr>
        <w:t>[14</w:t>
      </w:r>
      <w:r w:rsidR="00C82BA3">
        <w:rPr>
          <w:rFonts w:ascii="Arial" w:hAnsi="Arial" w:cs="Arial"/>
          <w:sz w:val="18"/>
          <w:szCs w:val="18"/>
        </w:rPr>
        <w:t xml:space="preserve">] </w:t>
      </w:r>
      <w:r w:rsidR="00C82BA3" w:rsidRPr="00C82BA3">
        <w:rPr>
          <w:rFonts w:asciiTheme="minorHAnsi" w:hAnsiTheme="minorHAnsi" w:cstheme="minorHAnsi"/>
        </w:rPr>
        <w:t xml:space="preserve">ADASS </w:t>
      </w:r>
      <w:r w:rsidR="00C82BA3" w:rsidRPr="00C82BA3">
        <w:rPr>
          <w:rFonts w:asciiTheme="minorHAnsi" w:hAnsiTheme="minorHAnsi" w:cstheme="minorHAnsi"/>
        </w:rPr>
        <w:fldChar w:fldCharType="begin"/>
      </w:r>
      <w:r w:rsidR="00C82BA3" w:rsidRPr="00C82BA3">
        <w:rPr>
          <w:rFonts w:asciiTheme="minorHAnsi" w:hAnsiTheme="minorHAnsi" w:cstheme="minorHAnsi"/>
        </w:rPr>
        <w:instrText xml:space="preserve"> HYPERLINK "https://mcusercontent.com/83b2aa68490f97e9418043993/files/2013f0b1-f5b2-441a-bb76-4ac12ddc7d96/ADASS_visiting_guidance_note_20201102.pdf" </w:instrText>
      </w:r>
      <w:r w:rsidR="00C82BA3" w:rsidRPr="00C82BA3">
        <w:rPr>
          <w:rFonts w:asciiTheme="minorHAnsi" w:hAnsiTheme="minorHAnsi" w:cstheme="minorHAnsi"/>
        </w:rPr>
        <w:fldChar w:fldCharType="separate"/>
      </w:r>
      <w:r w:rsidR="00083E98" w:rsidRPr="00C82BA3">
        <w:rPr>
          <w:rStyle w:val="Hyperlink"/>
          <w:rFonts w:asciiTheme="minorHAnsi" w:hAnsiTheme="minorHAnsi" w:cstheme="minorHAnsi"/>
        </w:rPr>
        <w:t>https://mcusercontent.com/83b2aa68490f97e9418043993/files/2013f0b1-f5b2-441a-bb76-4ac12ddc7d96/ADASS_visiting_guidance_note_20201102.pdf</w:t>
      </w:r>
      <w:r w:rsidR="00C82BA3" w:rsidRPr="00C82BA3">
        <w:rPr>
          <w:rStyle w:val="Hyperlink"/>
          <w:rFonts w:asciiTheme="minorHAnsi" w:hAnsiTheme="minorHAnsi" w:cstheme="minorHAnsi"/>
        </w:rPr>
        <w:t xml:space="preserve"> </w:t>
      </w:r>
    </w:p>
    <w:p w:rsidR="006E7BD4" w:rsidRPr="002B51ED" w:rsidRDefault="00C82BA3" w:rsidP="00C82BA3">
      <w:pPr>
        <w:spacing w:after="0" w:line="240" w:lineRule="auto"/>
        <w:ind w:left="567"/>
        <w:rPr>
          <w:rFonts w:ascii="Arial" w:hAnsi="Arial" w:cs="Arial"/>
          <w:sz w:val="18"/>
          <w:szCs w:val="18"/>
        </w:rPr>
      </w:pPr>
      <w:r w:rsidRPr="00C82BA3">
        <w:rPr>
          <w:rFonts w:asciiTheme="minorHAnsi" w:hAnsiTheme="minorHAnsi" w:cstheme="minorHAnsi"/>
        </w:rPr>
        <w:fldChar w:fldCharType="end"/>
      </w:r>
    </w:p>
    <w:p w:rsidR="0076180E" w:rsidRPr="0076180E" w:rsidRDefault="004D71E0" w:rsidP="00C82BA3">
      <w:pPr>
        <w:pStyle w:val="NoSpacing"/>
        <w:ind w:left="567" w:right="828"/>
        <w:jc w:val="both"/>
        <w:rPr>
          <w:rFonts w:ascii="Arial" w:hAnsi="Arial" w:cs="Arial"/>
          <w:sz w:val="18"/>
          <w:szCs w:val="18"/>
        </w:rPr>
      </w:pPr>
      <w:r>
        <w:rPr>
          <w:rStyle w:val="Emphasis"/>
          <w:rFonts w:ascii="Arial" w:hAnsi="Arial" w:cs="Arial"/>
          <w:b/>
          <w:bCs/>
          <w:i w:val="0"/>
          <w:iCs w:val="0"/>
          <w:color w:val="5F6368"/>
          <w:sz w:val="18"/>
          <w:szCs w:val="18"/>
        </w:rPr>
        <w:t>[15</w:t>
      </w:r>
      <w:r w:rsidR="00C82BA3">
        <w:rPr>
          <w:rStyle w:val="Emphasis"/>
          <w:rFonts w:ascii="Arial" w:hAnsi="Arial" w:cs="Arial"/>
          <w:b/>
          <w:bCs/>
          <w:i w:val="0"/>
          <w:iCs w:val="0"/>
          <w:color w:val="5F6368"/>
          <w:sz w:val="18"/>
          <w:szCs w:val="18"/>
        </w:rPr>
        <w:t xml:space="preserve">] </w:t>
      </w:r>
      <w:r w:rsidR="0076180E" w:rsidRPr="0076180E">
        <w:rPr>
          <w:rStyle w:val="Emphasis"/>
          <w:rFonts w:ascii="Arial" w:hAnsi="Arial" w:cs="Arial"/>
          <w:b/>
          <w:bCs/>
          <w:i w:val="0"/>
          <w:iCs w:val="0"/>
          <w:color w:val="5F6368"/>
          <w:sz w:val="18"/>
          <w:szCs w:val="18"/>
        </w:rPr>
        <w:t>Janice Turner</w:t>
      </w:r>
      <w:r w:rsidR="0076180E" w:rsidRPr="0076180E">
        <w:rPr>
          <w:rStyle w:val="acopre"/>
          <w:rFonts w:ascii="Arial" w:hAnsi="Arial" w:cs="Arial"/>
          <w:color w:val="4D5156"/>
          <w:sz w:val="18"/>
          <w:szCs w:val="18"/>
        </w:rPr>
        <w:t>. </w:t>
      </w:r>
      <w:r w:rsidR="0076180E" w:rsidRPr="0076180E">
        <w:rPr>
          <w:rStyle w:val="Emphasis"/>
          <w:rFonts w:ascii="Arial" w:hAnsi="Arial" w:cs="Arial"/>
          <w:b/>
          <w:bCs/>
          <w:i w:val="0"/>
          <w:iCs w:val="0"/>
          <w:color w:val="5F6368"/>
          <w:sz w:val="18"/>
          <w:szCs w:val="18"/>
        </w:rPr>
        <w:t>Saturday November 14 2020, The Times</w:t>
      </w:r>
    </w:p>
    <w:p w:rsidR="00C3140D" w:rsidRDefault="00C3140D" w:rsidP="00C82BA3">
      <w:pPr>
        <w:pStyle w:val="NoSpacing"/>
        <w:ind w:left="567" w:right="828"/>
        <w:jc w:val="both"/>
        <w:rPr>
          <w:rFonts w:ascii="Arial" w:hAnsi="Arial" w:cs="Arial"/>
        </w:rPr>
      </w:pPr>
    </w:p>
    <w:p w:rsidR="004D71E0" w:rsidRDefault="004D71E0" w:rsidP="004D71E0">
      <w:pPr>
        <w:pStyle w:val="NoSpacing"/>
        <w:ind w:left="6480" w:right="828" w:firstLine="153"/>
        <w:jc w:val="both"/>
        <w:rPr>
          <w:rFonts w:ascii="Arial" w:hAnsi="Arial" w:cs="Arial"/>
          <w:i/>
          <w:sz w:val="20"/>
          <w:szCs w:val="20"/>
        </w:rPr>
      </w:pPr>
    </w:p>
    <w:p w:rsidR="004D71E0" w:rsidRDefault="004D71E0" w:rsidP="00EF34BD">
      <w:pPr>
        <w:pStyle w:val="NoSpacing"/>
        <w:ind w:left="6480" w:right="828" w:firstLine="153"/>
        <w:jc w:val="right"/>
        <w:rPr>
          <w:rFonts w:ascii="Arial" w:hAnsi="Arial" w:cs="Arial"/>
          <w:i/>
          <w:sz w:val="20"/>
          <w:szCs w:val="20"/>
        </w:rPr>
      </w:pPr>
    </w:p>
    <w:p w:rsidR="00C3140D" w:rsidRPr="00B92882" w:rsidRDefault="00C3140D" w:rsidP="00EF34BD">
      <w:pPr>
        <w:pStyle w:val="NoSpacing"/>
        <w:ind w:right="828"/>
        <w:jc w:val="right"/>
        <w:rPr>
          <w:rFonts w:ascii="Arial" w:hAnsi="Arial" w:cs="Arial"/>
          <w:i/>
          <w:sz w:val="20"/>
          <w:szCs w:val="20"/>
        </w:rPr>
      </w:pPr>
      <w:r w:rsidRPr="00B92882">
        <w:rPr>
          <w:rFonts w:ascii="Arial" w:hAnsi="Arial" w:cs="Arial"/>
          <w:i/>
          <w:sz w:val="20"/>
          <w:szCs w:val="20"/>
        </w:rPr>
        <w:t>James Reid</w:t>
      </w:r>
      <w:r w:rsidR="00B92882">
        <w:rPr>
          <w:rFonts w:ascii="Arial" w:hAnsi="Arial" w:cs="Arial"/>
          <w:i/>
          <w:sz w:val="20"/>
          <w:szCs w:val="20"/>
        </w:rPr>
        <w:t xml:space="preserve"> November 2020</w:t>
      </w:r>
    </w:p>
    <w:sectPr w:rsidR="00C3140D" w:rsidRPr="00B92882" w:rsidSect="00935AED">
      <w:footerReference w:type="default" r:id="rId19"/>
      <w:endnotePr>
        <w:numFmt w:val="decimal"/>
      </w:endnotePr>
      <w:type w:val="continuous"/>
      <w:pgSz w:w="11905" w:h="16837"/>
      <w:pgMar w:top="1440" w:right="1080" w:bottom="1440" w:left="1080" w:header="0" w:footer="0"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C1" w:rsidRDefault="00FC44C1" w:rsidP="00935AED">
      <w:pPr>
        <w:spacing w:after="0" w:line="240" w:lineRule="auto"/>
      </w:pPr>
      <w:r>
        <w:separator/>
      </w:r>
    </w:p>
  </w:endnote>
  <w:endnote w:type="continuationSeparator" w:id="0">
    <w:p w:rsidR="00FC44C1" w:rsidRDefault="00FC44C1" w:rsidP="0093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ED" w:rsidRDefault="00935AED">
    <w:pPr>
      <w:pStyle w:val="Footer"/>
      <w:jc w:val="center"/>
    </w:pPr>
    <w:r>
      <w:fldChar w:fldCharType="begin"/>
    </w:r>
    <w:r>
      <w:instrText xml:space="preserve"> PAGE   \* MERGEFORMAT </w:instrText>
    </w:r>
    <w:r>
      <w:fldChar w:fldCharType="separate"/>
    </w:r>
    <w:r w:rsidR="006B6942">
      <w:rPr>
        <w:noProof/>
      </w:rPr>
      <w:t>5</w:t>
    </w:r>
    <w:r>
      <w:fldChar w:fldCharType="end"/>
    </w:r>
  </w:p>
  <w:p w:rsidR="00935AED" w:rsidRDefault="00935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C1" w:rsidRDefault="00FC44C1" w:rsidP="00935AED">
      <w:pPr>
        <w:spacing w:after="0" w:line="240" w:lineRule="auto"/>
      </w:pPr>
      <w:r>
        <w:separator/>
      </w:r>
    </w:p>
  </w:footnote>
  <w:footnote w:type="continuationSeparator" w:id="0">
    <w:p w:rsidR="00FC44C1" w:rsidRDefault="00FC44C1" w:rsidP="00935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77012"/>
    <w:multiLevelType w:val="multilevel"/>
    <w:tmpl w:val="80FE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F286E"/>
    <w:multiLevelType w:val="hybridMultilevel"/>
    <w:tmpl w:val="73E209E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 w15:restartNumberingAfterBreak="0">
    <w:nsid w:val="43986747"/>
    <w:multiLevelType w:val="hybridMultilevel"/>
    <w:tmpl w:val="9A9E183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4E183C68"/>
    <w:multiLevelType w:val="hybridMultilevel"/>
    <w:tmpl w:val="55284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BDC438D"/>
    <w:multiLevelType w:val="hybridMultilevel"/>
    <w:tmpl w:val="7DEC3F5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7FC74FC5"/>
    <w:multiLevelType w:val="hybridMultilevel"/>
    <w:tmpl w:val="3F1A3E46"/>
    <w:lvl w:ilvl="0" w:tplc="0226E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8F"/>
    <w:rsid w:val="00083E98"/>
    <w:rsid w:val="0019114D"/>
    <w:rsid w:val="001B0AE6"/>
    <w:rsid w:val="001B58DF"/>
    <w:rsid w:val="001C5E1D"/>
    <w:rsid w:val="00224659"/>
    <w:rsid w:val="00234457"/>
    <w:rsid w:val="002A6731"/>
    <w:rsid w:val="002B51ED"/>
    <w:rsid w:val="003347BB"/>
    <w:rsid w:val="003645EE"/>
    <w:rsid w:val="003D78E1"/>
    <w:rsid w:val="00477E9A"/>
    <w:rsid w:val="004D71E0"/>
    <w:rsid w:val="0054002D"/>
    <w:rsid w:val="005A36D5"/>
    <w:rsid w:val="00642FBA"/>
    <w:rsid w:val="006B6942"/>
    <w:rsid w:val="006E7BD4"/>
    <w:rsid w:val="0076180E"/>
    <w:rsid w:val="00803080"/>
    <w:rsid w:val="008E32AE"/>
    <w:rsid w:val="00935AED"/>
    <w:rsid w:val="009368DF"/>
    <w:rsid w:val="009610FD"/>
    <w:rsid w:val="0099698F"/>
    <w:rsid w:val="00A248FE"/>
    <w:rsid w:val="00A70D0A"/>
    <w:rsid w:val="00B17076"/>
    <w:rsid w:val="00B22D6C"/>
    <w:rsid w:val="00B70A61"/>
    <w:rsid w:val="00B8521E"/>
    <w:rsid w:val="00B92882"/>
    <w:rsid w:val="00C17699"/>
    <w:rsid w:val="00C3140D"/>
    <w:rsid w:val="00C335CE"/>
    <w:rsid w:val="00C43928"/>
    <w:rsid w:val="00C7288A"/>
    <w:rsid w:val="00C82BA3"/>
    <w:rsid w:val="00CA2397"/>
    <w:rsid w:val="00D450FD"/>
    <w:rsid w:val="00DA7C98"/>
    <w:rsid w:val="00E238B4"/>
    <w:rsid w:val="00EA389F"/>
    <w:rsid w:val="00EF34BD"/>
    <w:rsid w:val="00F344B4"/>
    <w:rsid w:val="00F66696"/>
    <w:rsid w:val="00FA0F68"/>
    <w:rsid w:val="00FC3D4B"/>
    <w:rsid w:val="00FC44C1"/>
    <w:rsid w:val="00FD34D6"/>
    <w:rsid w:val="00FE1CF3"/>
    <w:rsid w:val="00FF1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5CE2-5F8C-45DD-9CDE-887A0208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paragraph" w:styleId="Heading1">
    <w:name w:val="heading 1"/>
    <w:basedOn w:val="Normal"/>
    <w:qFormat/>
    <w:pPr>
      <w:spacing w:before="100" w:beforeAutospacing="1" w:after="100" w:afterAutospacing="1" w:line="240" w:lineRule="auto"/>
      <w:outlineLvl w:val="0"/>
    </w:pPr>
    <w:rPr>
      <w:rFonts w:ascii="Times New Roman" w:eastAsia="Times New Roman" w:hAnsi="Times New Roman"/>
      <w:b/>
      <w:bCs/>
      <w:kern w:val="1"/>
      <w:sz w:val="48"/>
      <w:szCs w:val="48"/>
    </w:rPr>
  </w:style>
  <w:style w:type="paragraph" w:styleId="Heading2">
    <w:name w:val="heading 2"/>
    <w:basedOn w:val="Heading1"/>
    <w:next w:val="Heading1"/>
    <w:qFormat/>
    <w:pPr>
      <w:keepNext/>
      <w:keepLines/>
      <w:spacing w:before="240" w:after="60"/>
      <w:outlineLvl w:val="1"/>
    </w:pPr>
    <w:rPr>
      <w:rFonts w:ascii="Arial" w:eastAsia="SimSun" w:hAnsi="Arial" w:cs="Arial"/>
      <w:sz w:val="32"/>
      <w:szCs w:val="32"/>
    </w:rPr>
  </w:style>
  <w:style w:type="paragraph" w:styleId="Heading3">
    <w:name w:val="heading 3"/>
    <w:basedOn w:val="Heading2"/>
    <w:next w:val="Heading1"/>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lang w:eastAsia="zh-CN"/>
    </w:rPr>
  </w:style>
  <w:style w:type="paragraph" w:customStyle="1" w:styleId="gem-c-lead-paragraph">
    <w:name w:val="gem-c-lead-paragraph"/>
    <w:basedOn w:val="Normal"/>
    <w:qFormat/>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Pr>
      <w:color w:val="0563C1"/>
      <w:u w:val="single"/>
    </w:rPr>
  </w:style>
  <w:style w:type="character" w:customStyle="1" w:styleId="Heading1Char">
    <w:name w:val="Heading 1 Char"/>
    <w:rPr>
      <w:rFonts w:ascii="Times New Roman" w:eastAsia="Times New Roman" w:hAnsi="Times New Roman" w:cs="Times New Roman"/>
      <w:b/>
      <w:bCs/>
      <w:kern w:val="1"/>
      <w:sz w:val="48"/>
      <w:szCs w:val="48"/>
    </w:rPr>
  </w:style>
  <w:style w:type="character" w:styleId="FollowedHyperlink">
    <w:name w:val="FollowedHyperlink"/>
    <w:rPr>
      <w:color w:val="954F72"/>
      <w:u w:val="single"/>
    </w:rPr>
  </w:style>
  <w:style w:type="paragraph" w:styleId="BalloonText">
    <w:name w:val="Balloon Text"/>
    <w:basedOn w:val="Normal"/>
    <w:link w:val="BalloonTextChar"/>
    <w:uiPriority w:val="99"/>
    <w:rsid w:val="00936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368DF"/>
    <w:rPr>
      <w:rFonts w:ascii="Tahoma" w:hAnsi="Tahoma" w:cs="Tahoma"/>
      <w:sz w:val="16"/>
      <w:szCs w:val="16"/>
      <w:lang w:eastAsia="zh-CN"/>
    </w:rPr>
  </w:style>
  <w:style w:type="paragraph" w:customStyle="1" w:styleId="publication-headerlast-changed">
    <w:name w:val="publication-header__last-changed"/>
    <w:basedOn w:val="Normal"/>
    <w:rsid w:val="001B58DF"/>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basedOn w:val="DefaultParagraphFont"/>
    <w:uiPriority w:val="99"/>
    <w:unhideWhenUsed/>
    <w:rsid w:val="001B58DF"/>
    <w:rPr>
      <w:i/>
      <w:iCs/>
    </w:rPr>
  </w:style>
  <w:style w:type="character" w:customStyle="1" w:styleId="dyjrff">
    <w:name w:val="dyjrff"/>
    <w:basedOn w:val="DefaultParagraphFont"/>
    <w:rsid w:val="001B58DF"/>
  </w:style>
  <w:style w:type="character" w:customStyle="1" w:styleId="acopre">
    <w:name w:val="acopre"/>
    <w:basedOn w:val="DefaultParagraphFont"/>
    <w:rsid w:val="001B58DF"/>
  </w:style>
  <w:style w:type="character" w:customStyle="1" w:styleId="f">
    <w:name w:val="f"/>
    <w:basedOn w:val="DefaultParagraphFont"/>
    <w:rsid w:val="001B58DF"/>
  </w:style>
  <w:style w:type="character" w:styleId="Emphasis">
    <w:name w:val="Emphasis"/>
    <w:basedOn w:val="DefaultParagraphFont"/>
    <w:uiPriority w:val="20"/>
    <w:qFormat/>
    <w:rsid w:val="001B58DF"/>
    <w:rPr>
      <w:i/>
      <w:iCs/>
    </w:rPr>
  </w:style>
  <w:style w:type="paragraph" w:customStyle="1" w:styleId="css-38z03z">
    <w:name w:val="css-38z03z"/>
    <w:basedOn w:val="Normal"/>
    <w:rsid w:val="00CA239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935AED"/>
    <w:pPr>
      <w:tabs>
        <w:tab w:val="center" w:pos="4513"/>
        <w:tab w:val="right" w:pos="9026"/>
      </w:tabs>
    </w:pPr>
  </w:style>
  <w:style w:type="character" w:customStyle="1" w:styleId="HeaderChar">
    <w:name w:val="Header Char"/>
    <w:basedOn w:val="DefaultParagraphFont"/>
    <w:link w:val="Header"/>
    <w:uiPriority w:val="99"/>
    <w:rsid w:val="00935AED"/>
    <w:rPr>
      <w:sz w:val="22"/>
      <w:szCs w:val="22"/>
      <w:lang w:eastAsia="zh-CN"/>
    </w:rPr>
  </w:style>
  <w:style w:type="paragraph" w:styleId="Footer">
    <w:name w:val="footer"/>
    <w:basedOn w:val="Normal"/>
    <w:link w:val="FooterChar"/>
    <w:uiPriority w:val="99"/>
    <w:rsid w:val="00935AED"/>
    <w:pPr>
      <w:tabs>
        <w:tab w:val="center" w:pos="4513"/>
        <w:tab w:val="right" w:pos="9026"/>
      </w:tabs>
    </w:pPr>
  </w:style>
  <w:style w:type="character" w:customStyle="1" w:styleId="FooterChar">
    <w:name w:val="Footer Char"/>
    <w:basedOn w:val="DefaultParagraphFont"/>
    <w:link w:val="Footer"/>
    <w:uiPriority w:val="99"/>
    <w:rsid w:val="00935AED"/>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5687">
      <w:bodyDiv w:val="1"/>
      <w:marLeft w:val="0"/>
      <w:marRight w:val="0"/>
      <w:marTop w:val="0"/>
      <w:marBottom w:val="0"/>
      <w:divBdr>
        <w:top w:val="none" w:sz="0" w:space="0" w:color="auto"/>
        <w:left w:val="none" w:sz="0" w:space="0" w:color="auto"/>
        <w:bottom w:val="none" w:sz="0" w:space="0" w:color="auto"/>
        <w:right w:val="none" w:sz="0" w:space="0" w:color="auto"/>
      </w:divBdr>
      <w:divsChild>
        <w:div w:id="1755322117">
          <w:marLeft w:val="0"/>
          <w:marRight w:val="0"/>
          <w:marTop w:val="0"/>
          <w:marBottom w:val="0"/>
          <w:divBdr>
            <w:top w:val="none" w:sz="0" w:space="0" w:color="auto"/>
            <w:left w:val="none" w:sz="0" w:space="0" w:color="auto"/>
            <w:bottom w:val="none" w:sz="0" w:space="0" w:color="auto"/>
            <w:right w:val="none" w:sz="0" w:space="0" w:color="auto"/>
          </w:divBdr>
        </w:div>
      </w:divsChild>
    </w:div>
    <w:div w:id="651913540">
      <w:bodyDiv w:val="1"/>
      <w:marLeft w:val="0"/>
      <w:marRight w:val="0"/>
      <w:marTop w:val="0"/>
      <w:marBottom w:val="0"/>
      <w:divBdr>
        <w:top w:val="none" w:sz="0" w:space="0" w:color="auto"/>
        <w:left w:val="none" w:sz="0" w:space="0" w:color="auto"/>
        <w:bottom w:val="none" w:sz="0" w:space="0" w:color="auto"/>
        <w:right w:val="none" w:sz="0" w:space="0" w:color="auto"/>
      </w:divBdr>
      <w:divsChild>
        <w:div w:id="1167087609">
          <w:marLeft w:val="0"/>
          <w:marRight w:val="0"/>
          <w:marTop w:val="0"/>
          <w:marBottom w:val="420"/>
          <w:divBdr>
            <w:top w:val="none" w:sz="0" w:space="0" w:color="auto"/>
            <w:left w:val="none" w:sz="0" w:space="0" w:color="auto"/>
            <w:bottom w:val="none" w:sz="0" w:space="0" w:color="auto"/>
            <w:right w:val="none" w:sz="0" w:space="0" w:color="auto"/>
          </w:divBdr>
          <w:divsChild>
            <w:div w:id="1219778071">
              <w:marLeft w:val="0"/>
              <w:marRight w:val="0"/>
              <w:marTop w:val="0"/>
              <w:marBottom w:val="0"/>
              <w:divBdr>
                <w:top w:val="none" w:sz="0" w:space="0" w:color="auto"/>
                <w:left w:val="none" w:sz="0" w:space="0" w:color="auto"/>
                <w:bottom w:val="none" w:sz="0" w:space="0" w:color="auto"/>
                <w:right w:val="none" w:sz="0" w:space="0" w:color="auto"/>
              </w:divBdr>
              <w:divsChild>
                <w:div w:id="569385985">
                  <w:marLeft w:val="0"/>
                  <w:marRight w:val="0"/>
                  <w:marTop w:val="0"/>
                  <w:marBottom w:val="0"/>
                  <w:divBdr>
                    <w:top w:val="none" w:sz="0" w:space="0" w:color="auto"/>
                    <w:left w:val="none" w:sz="0" w:space="0" w:color="auto"/>
                    <w:bottom w:val="none" w:sz="0" w:space="0" w:color="auto"/>
                    <w:right w:val="none" w:sz="0" w:space="0" w:color="auto"/>
                  </w:divBdr>
                  <w:divsChild>
                    <w:div w:id="60949522">
                      <w:marLeft w:val="0"/>
                      <w:marRight w:val="0"/>
                      <w:marTop w:val="0"/>
                      <w:marBottom w:val="0"/>
                      <w:divBdr>
                        <w:top w:val="none" w:sz="0" w:space="0" w:color="auto"/>
                        <w:left w:val="none" w:sz="0" w:space="0" w:color="auto"/>
                        <w:bottom w:val="none" w:sz="0" w:space="0" w:color="auto"/>
                        <w:right w:val="none" w:sz="0" w:space="0" w:color="auto"/>
                      </w:divBdr>
                    </w:div>
                  </w:divsChild>
                </w:div>
                <w:div w:id="948123645">
                  <w:marLeft w:val="0"/>
                  <w:marRight w:val="0"/>
                  <w:marTop w:val="0"/>
                  <w:marBottom w:val="0"/>
                  <w:divBdr>
                    <w:top w:val="none" w:sz="0" w:space="0" w:color="auto"/>
                    <w:left w:val="none" w:sz="0" w:space="0" w:color="auto"/>
                    <w:bottom w:val="none" w:sz="0" w:space="0" w:color="auto"/>
                    <w:right w:val="none" w:sz="0" w:space="0" w:color="auto"/>
                  </w:divBdr>
                  <w:divsChild>
                    <w:div w:id="12267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48260">
      <w:bodyDiv w:val="1"/>
      <w:marLeft w:val="0"/>
      <w:marRight w:val="0"/>
      <w:marTop w:val="0"/>
      <w:marBottom w:val="0"/>
      <w:divBdr>
        <w:top w:val="none" w:sz="0" w:space="0" w:color="auto"/>
        <w:left w:val="none" w:sz="0" w:space="0" w:color="auto"/>
        <w:bottom w:val="none" w:sz="0" w:space="0" w:color="auto"/>
        <w:right w:val="none" w:sz="0" w:space="0" w:color="auto"/>
      </w:divBdr>
      <w:divsChild>
        <w:div w:id="1355613803">
          <w:marLeft w:val="0"/>
          <w:marRight w:val="0"/>
          <w:marTop w:val="0"/>
          <w:marBottom w:val="0"/>
          <w:divBdr>
            <w:top w:val="none" w:sz="0" w:space="0" w:color="auto"/>
            <w:left w:val="none" w:sz="0" w:space="0" w:color="auto"/>
            <w:bottom w:val="none" w:sz="0" w:space="0" w:color="auto"/>
            <w:right w:val="none" w:sz="0" w:space="0" w:color="auto"/>
          </w:divBdr>
          <w:divsChild>
            <w:div w:id="340934179">
              <w:marLeft w:val="0"/>
              <w:marRight w:val="0"/>
              <w:marTop w:val="0"/>
              <w:marBottom w:val="0"/>
              <w:divBdr>
                <w:top w:val="none" w:sz="0" w:space="0" w:color="auto"/>
                <w:left w:val="none" w:sz="0" w:space="0" w:color="auto"/>
                <w:bottom w:val="none" w:sz="0" w:space="0" w:color="auto"/>
                <w:right w:val="none" w:sz="0" w:space="0" w:color="auto"/>
              </w:divBdr>
              <w:divsChild>
                <w:div w:id="1287278094">
                  <w:marLeft w:val="0"/>
                  <w:marRight w:val="0"/>
                  <w:marTop w:val="0"/>
                  <w:marBottom w:val="0"/>
                  <w:divBdr>
                    <w:top w:val="none" w:sz="0" w:space="0" w:color="auto"/>
                    <w:left w:val="none" w:sz="0" w:space="0" w:color="auto"/>
                    <w:bottom w:val="none" w:sz="0" w:space="0" w:color="auto"/>
                    <w:right w:val="none" w:sz="0" w:space="0" w:color="auto"/>
                  </w:divBdr>
                  <w:divsChild>
                    <w:div w:id="1797094200">
                      <w:marLeft w:val="2700"/>
                      <w:marRight w:val="0"/>
                      <w:marTop w:val="0"/>
                      <w:marBottom w:val="0"/>
                      <w:divBdr>
                        <w:top w:val="none" w:sz="0" w:space="0" w:color="auto"/>
                        <w:left w:val="none" w:sz="0" w:space="0" w:color="auto"/>
                        <w:bottom w:val="none" w:sz="0" w:space="0" w:color="auto"/>
                        <w:right w:val="none" w:sz="0" w:space="0" w:color="auto"/>
                      </w:divBdr>
                      <w:divsChild>
                        <w:div w:id="1593313640">
                          <w:marLeft w:val="0"/>
                          <w:marRight w:val="0"/>
                          <w:marTop w:val="0"/>
                          <w:marBottom w:val="0"/>
                          <w:divBdr>
                            <w:top w:val="none" w:sz="0" w:space="0" w:color="auto"/>
                            <w:left w:val="none" w:sz="0" w:space="0" w:color="auto"/>
                            <w:bottom w:val="none" w:sz="0" w:space="0" w:color="auto"/>
                            <w:right w:val="none" w:sz="0" w:space="0" w:color="auto"/>
                          </w:divBdr>
                          <w:divsChild>
                            <w:div w:id="421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758996">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sChild>
                <w:div w:id="1640260926">
                  <w:marLeft w:val="0"/>
                  <w:marRight w:val="0"/>
                  <w:marTop w:val="0"/>
                  <w:marBottom w:val="0"/>
                  <w:divBdr>
                    <w:top w:val="none" w:sz="0" w:space="0" w:color="auto"/>
                    <w:left w:val="none" w:sz="0" w:space="0" w:color="auto"/>
                    <w:bottom w:val="none" w:sz="0" w:space="0" w:color="auto"/>
                    <w:right w:val="none" w:sz="0" w:space="0" w:color="auto"/>
                  </w:divBdr>
                  <w:divsChild>
                    <w:div w:id="202791871">
                      <w:marLeft w:val="2700"/>
                      <w:marRight w:val="3960"/>
                      <w:marTop w:val="0"/>
                      <w:marBottom w:val="0"/>
                      <w:divBdr>
                        <w:top w:val="none" w:sz="0" w:space="0" w:color="auto"/>
                        <w:left w:val="none" w:sz="0" w:space="0" w:color="auto"/>
                        <w:bottom w:val="none" w:sz="0" w:space="0" w:color="auto"/>
                        <w:right w:val="none" w:sz="0" w:space="0" w:color="auto"/>
                      </w:divBdr>
                      <w:divsChild>
                        <w:div w:id="1037125998">
                          <w:marLeft w:val="0"/>
                          <w:marRight w:val="0"/>
                          <w:marTop w:val="0"/>
                          <w:marBottom w:val="0"/>
                          <w:divBdr>
                            <w:top w:val="none" w:sz="0" w:space="0" w:color="auto"/>
                            <w:left w:val="none" w:sz="0" w:space="0" w:color="auto"/>
                            <w:bottom w:val="none" w:sz="0" w:space="0" w:color="auto"/>
                            <w:right w:val="none" w:sz="0" w:space="0" w:color="auto"/>
                          </w:divBdr>
                          <w:divsChild>
                            <w:div w:id="1891451560">
                              <w:marLeft w:val="0"/>
                              <w:marRight w:val="0"/>
                              <w:marTop w:val="0"/>
                              <w:marBottom w:val="0"/>
                              <w:divBdr>
                                <w:top w:val="none" w:sz="0" w:space="0" w:color="auto"/>
                                <w:left w:val="none" w:sz="0" w:space="0" w:color="auto"/>
                                <w:bottom w:val="none" w:sz="0" w:space="0" w:color="auto"/>
                                <w:right w:val="none" w:sz="0" w:space="0" w:color="auto"/>
                              </w:divBdr>
                              <w:divsChild>
                                <w:div w:id="1309439971">
                                  <w:marLeft w:val="0"/>
                                  <w:marRight w:val="0"/>
                                  <w:marTop w:val="0"/>
                                  <w:marBottom w:val="0"/>
                                  <w:divBdr>
                                    <w:top w:val="none" w:sz="0" w:space="0" w:color="auto"/>
                                    <w:left w:val="none" w:sz="0" w:space="0" w:color="auto"/>
                                    <w:bottom w:val="none" w:sz="0" w:space="0" w:color="auto"/>
                                    <w:right w:val="none" w:sz="0" w:space="0" w:color="auto"/>
                                  </w:divBdr>
                                  <w:divsChild>
                                    <w:div w:id="547687734">
                                      <w:marLeft w:val="0"/>
                                      <w:marRight w:val="0"/>
                                      <w:marTop w:val="90"/>
                                      <w:marBottom w:val="0"/>
                                      <w:divBdr>
                                        <w:top w:val="none" w:sz="0" w:space="0" w:color="auto"/>
                                        <w:left w:val="none" w:sz="0" w:space="0" w:color="auto"/>
                                        <w:bottom w:val="none" w:sz="0" w:space="0" w:color="auto"/>
                                        <w:right w:val="none" w:sz="0" w:space="0" w:color="auto"/>
                                      </w:divBdr>
                                      <w:divsChild>
                                        <w:div w:id="98650131">
                                          <w:marLeft w:val="0"/>
                                          <w:marRight w:val="0"/>
                                          <w:marTop w:val="0"/>
                                          <w:marBottom w:val="420"/>
                                          <w:divBdr>
                                            <w:top w:val="none" w:sz="0" w:space="0" w:color="auto"/>
                                            <w:left w:val="none" w:sz="0" w:space="0" w:color="auto"/>
                                            <w:bottom w:val="none" w:sz="0" w:space="0" w:color="auto"/>
                                            <w:right w:val="none" w:sz="0" w:space="0" w:color="auto"/>
                                          </w:divBdr>
                                          <w:divsChild>
                                            <w:div w:id="1192651387">
                                              <w:marLeft w:val="0"/>
                                              <w:marRight w:val="0"/>
                                              <w:marTop w:val="0"/>
                                              <w:marBottom w:val="0"/>
                                              <w:divBdr>
                                                <w:top w:val="none" w:sz="0" w:space="0" w:color="auto"/>
                                                <w:left w:val="none" w:sz="0" w:space="0" w:color="auto"/>
                                                <w:bottom w:val="none" w:sz="0" w:space="0" w:color="auto"/>
                                                <w:right w:val="none" w:sz="0" w:space="0" w:color="auto"/>
                                              </w:divBdr>
                                              <w:divsChild>
                                                <w:div w:id="1096318940">
                                                  <w:marLeft w:val="0"/>
                                                  <w:marRight w:val="0"/>
                                                  <w:marTop w:val="0"/>
                                                  <w:marBottom w:val="0"/>
                                                  <w:divBdr>
                                                    <w:top w:val="none" w:sz="0" w:space="0" w:color="auto"/>
                                                    <w:left w:val="none" w:sz="0" w:space="0" w:color="auto"/>
                                                    <w:bottom w:val="none" w:sz="0" w:space="0" w:color="auto"/>
                                                    <w:right w:val="none" w:sz="0" w:space="0" w:color="auto"/>
                                                  </w:divBdr>
                                                  <w:divsChild>
                                                    <w:div w:id="1185173160">
                                                      <w:marLeft w:val="0"/>
                                                      <w:marRight w:val="0"/>
                                                      <w:marTop w:val="0"/>
                                                      <w:marBottom w:val="0"/>
                                                      <w:divBdr>
                                                        <w:top w:val="none" w:sz="0" w:space="0" w:color="auto"/>
                                                        <w:left w:val="none" w:sz="0" w:space="0" w:color="auto"/>
                                                        <w:bottom w:val="none" w:sz="0" w:space="0" w:color="auto"/>
                                                        <w:right w:val="none" w:sz="0" w:space="0" w:color="auto"/>
                                                      </w:divBdr>
                                                    </w:div>
                                                    <w:div w:id="1653680910">
                                                      <w:marLeft w:val="0"/>
                                                      <w:marRight w:val="0"/>
                                                      <w:marTop w:val="0"/>
                                                      <w:marBottom w:val="0"/>
                                                      <w:divBdr>
                                                        <w:top w:val="none" w:sz="0" w:space="0" w:color="auto"/>
                                                        <w:left w:val="none" w:sz="0" w:space="0" w:color="auto"/>
                                                        <w:bottom w:val="none" w:sz="0" w:space="0" w:color="auto"/>
                                                        <w:right w:val="none" w:sz="0" w:space="0" w:color="auto"/>
                                                      </w:divBdr>
                                                      <w:divsChild>
                                                        <w:div w:id="1972590651">
                                                          <w:marLeft w:val="0"/>
                                                          <w:marRight w:val="0"/>
                                                          <w:marTop w:val="0"/>
                                                          <w:marBottom w:val="0"/>
                                                          <w:divBdr>
                                                            <w:top w:val="none" w:sz="0" w:space="0" w:color="auto"/>
                                                            <w:left w:val="none" w:sz="0" w:space="0" w:color="auto"/>
                                                            <w:bottom w:val="none" w:sz="0" w:space="0" w:color="auto"/>
                                                            <w:right w:val="none" w:sz="0" w:space="0" w:color="auto"/>
                                                          </w:divBdr>
                                                          <w:divsChild>
                                                            <w:div w:id="126926702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53565778">
                                                  <w:marLeft w:val="0"/>
                                                  <w:marRight w:val="0"/>
                                                  <w:marTop w:val="0"/>
                                                  <w:marBottom w:val="0"/>
                                                  <w:divBdr>
                                                    <w:top w:val="none" w:sz="0" w:space="0" w:color="auto"/>
                                                    <w:left w:val="none" w:sz="0" w:space="0" w:color="auto"/>
                                                    <w:bottom w:val="none" w:sz="0" w:space="0" w:color="auto"/>
                                                    <w:right w:val="none" w:sz="0" w:space="0" w:color="auto"/>
                                                  </w:divBdr>
                                                  <w:divsChild>
                                                    <w:div w:id="10335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upported-living-services-during-coronavirus-covid-19/covid-19-guidance-for-supported-living" TargetMode="External"/><Relationship Id="rId13" Type="http://schemas.openxmlformats.org/officeDocument/2006/relationships/hyperlink" Target="http://www.theguardian.com/society/2020/nov/04/our-adult-son-learning-disability-coronavirus-surges" TargetMode="External"/><Relationship Id="rId18" Type="http://schemas.openxmlformats.org/officeDocument/2006/relationships/hyperlink" Target="https://www.39essex.com/category/webinars-archiv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gov.uk" TargetMode="External"/><Relationship Id="rId12" Type="http://schemas.openxmlformats.org/officeDocument/2006/relationships/hyperlink" Target="http://www.gov.uk/government/news/new-guidance-to-support-safe-care-home-visits-during-lockdown" TargetMode="External"/><Relationship Id="rId17" Type="http://schemas.openxmlformats.org/officeDocument/2006/relationships/hyperlink" Target="http://www.huffingtonpost.co.uk/entry/learning-disability-autism-in-patients-mencap_uk_5f621f8ac5b65fd7b857bcbf" TargetMode="External"/><Relationship Id="rId2" Type="http://schemas.openxmlformats.org/officeDocument/2006/relationships/styles" Target="styles.xml"/><Relationship Id="rId16" Type="http://schemas.openxmlformats.org/officeDocument/2006/relationships/hyperlink" Target="disabledchildrenspartnership.org.uk/wp-content/uploads/2020/06/LeftInLockdown-Parent-carers&#8217;-experiences-of-lockdown-June-20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uidance/new-national-restrictions-from-5-november" TargetMode="External"/><Relationship Id="rId5" Type="http://schemas.openxmlformats.org/officeDocument/2006/relationships/footnotes" Target="footnotes.xml"/><Relationship Id="rId15" Type="http://schemas.openxmlformats.org/officeDocument/2006/relationships/hyperlink" Target="http://www.mencap.org.uk/get-involved/campaign-mencap/socialcarecrisis" TargetMode="External"/><Relationship Id="rId10" Type="http://schemas.openxmlformats.org/officeDocument/2006/relationships/hyperlink" Target="http://www.gov.uk/government/publications/coronavirus-covid-19-looking-after-people-who-lack-mental-capacity/the-mental-capacity-act-2005-mca-and-deprivation-of-liberty-safeguards-dols-during-the-coronavirus-covid-19-pandemi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uk/guidance/new-national-restrictions-from-5-november" TargetMode="External"/><Relationship Id="rId14" Type="http://schemas.openxmlformats.org/officeDocument/2006/relationships/hyperlink" Target="http://www.thelancet.com/journals/landig/article/PIIS2589-7500(20)30169-2/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17711</CharactersWithSpaces>
  <SharedDoc>false</SharedDoc>
  <HLinks>
    <vt:vector size="18" baseType="variant">
      <vt:variant>
        <vt:i4>1835028</vt:i4>
      </vt:variant>
      <vt:variant>
        <vt:i4>6</vt:i4>
      </vt:variant>
      <vt:variant>
        <vt:i4>0</vt:i4>
      </vt:variant>
      <vt:variant>
        <vt:i4>5</vt:i4>
      </vt:variant>
      <vt:variant>
        <vt:lpwstr>https://mcusercontent.com/83b2aa68490f97e9418043993/files/2013f0b1-f5b2-441a-bb76-4ac12ddc7d96/ADASS_visiting_guidance_note_20201102.pdf</vt:lpwstr>
      </vt:variant>
      <vt:variant>
        <vt:lpwstr/>
      </vt:variant>
      <vt:variant>
        <vt:i4>5439563</vt:i4>
      </vt:variant>
      <vt:variant>
        <vt:i4>3</vt:i4>
      </vt:variant>
      <vt:variant>
        <vt:i4>0</vt:i4>
      </vt:variant>
      <vt:variant>
        <vt:i4>5</vt:i4>
      </vt:variant>
      <vt:variant>
        <vt:lpwstr>https://www.39essex.com/category/webinars-archive</vt:lpwstr>
      </vt:variant>
      <vt:variant>
        <vt:lpwstr/>
      </vt:variant>
      <vt:variant>
        <vt:i4>3604538</vt:i4>
      </vt:variant>
      <vt:variant>
        <vt:i4>0</vt:i4>
      </vt:variant>
      <vt:variant>
        <vt:i4>0</vt:i4>
      </vt:variant>
      <vt:variant>
        <vt:i4>5</vt:i4>
      </vt:variant>
      <vt:variant>
        <vt:lpwstr>https://www.legislation.gov.uk/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helpline@rescare.org.uk</dc:creator>
  <cp:keywords/>
  <cp:lastModifiedBy>helpline@rescare.org.uk</cp:lastModifiedBy>
  <cp:revision>8</cp:revision>
  <cp:lastPrinted>2020-11-16T14:58:00Z</cp:lastPrinted>
  <dcterms:created xsi:type="dcterms:W3CDTF">2020-11-16T12:41:00Z</dcterms:created>
  <dcterms:modified xsi:type="dcterms:W3CDTF">2020-11-16T14:59:00Z</dcterms:modified>
</cp:coreProperties>
</file>